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E5CDBD3" w14:textId="7CDED7BB" w:rsidR="00CB6FE6" w:rsidRPr="00390051" w:rsidRDefault="00390051" w:rsidP="00390051">
      <w:pPr>
        <w:jc w:val="left"/>
        <w:rPr>
          <w:rFonts w:ascii="Times New Roman" w:eastAsia="SimSu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eastAsia="SimSun" w:hAnsi="Times New Roman" w:cs="Times New Roman"/>
          <w:sz w:val="24"/>
          <w:szCs w:val="24"/>
        </w:rPr>
        <w:t xml:space="preserve">S1 </w:t>
      </w:r>
      <w:r w:rsidRPr="00390051">
        <w:rPr>
          <w:rFonts w:ascii="Times New Roman" w:eastAsia="SimSun" w:hAnsi="Times New Roman" w:cs="Times New Roman"/>
          <w:sz w:val="24"/>
          <w:szCs w:val="24"/>
        </w:rPr>
        <w:t>Figure</w:t>
      </w:r>
      <w:r w:rsidR="007C0335">
        <w:rPr>
          <w:rFonts w:ascii="Times New Roman" w:eastAsia="SimSun" w:hAnsi="Times New Roman" w:cs="Times New Roman"/>
          <w:sz w:val="24"/>
          <w:szCs w:val="24"/>
        </w:rPr>
        <w:t>.</w:t>
      </w:r>
      <w:r w:rsidR="00CB6FE6" w:rsidRPr="00390051">
        <w:rPr>
          <w:rFonts w:ascii="Times New Roman" w:eastAsia="SimSun" w:hAnsi="Times New Roman" w:cs="Times New Roman"/>
          <w:sz w:val="24"/>
          <w:szCs w:val="24"/>
        </w:rPr>
        <w:t xml:space="preserve"> </w:t>
      </w:r>
      <w:bookmarkStart w:id="1" w:name="_Hlk86084500"/>
      <w:r>
        <w:rPr>
          <w:rFonts w:ascii="Times New Roman" w:eastAsia="SimSun" w:hAnsi="Times New Roman" w:cs="Times New Roman"/>
          <w:sz w:val="24"/>
          <w:szCs w:val="24"/>
        </w:rPr>
        <w:t>T</w:t>
      </w:r>
      <w:r w:rsidR="00CB6FE6" w:rsidRPr="00390051">
        <w:rPr>
          <w:rFonts w:ascii="Times New Roman" w:eastAsia="SimSun" w:hAnsi="Times New Roman" w:cs="Times New Roman"/>
          <w:sz w:val="24"/>
          <w:szCs w:val="24"/>
        </w:rPr>
        <w:t xml:space="preserve">he phenomenon of the </w:t>
      </w:r>
      <w:r w:rsidR="00CB6FE6" w:rsidRPr="00390051">
        <w:rPr>
          <w:rFonts w:ascii="Times New Roman" w:eastAsia="SimSun" w:hAnsi="Times New Roman" w:cs="Times New Roman"/>
          <w:i/>
          <w:iCs/>
          <w:sz w:val="24"/>
          <w:szCs w:val="24"/>
        </w:rPr>
        <w:t>Plodia interpunctella</w:t>
      </w:r>
      <w:r w:rsidR="00CB6FE6" w:rsidRPr="00390051">
        <w:rPr>
          <w:rFonts w:ascii="Times New Roman" w:eastAsia="SimSun" w:hAnsi="Times New Roman" w:cs="Times New Roman"/>
          <w:sz w:val="24"/>
          <w:szCs w:val="24"/>
        </w:rPr>
        <w:t xml:space="preserve"> (Hübener) biting PE</w:t>
      </w:r>
      <w:bookmarkEnd w:id="1"/>
      <w:r w:rsidR="007C0335">
        <w:rPr>
          <w:rFonts w:ascii="Times New Roman" w:eastAsia="SimSun" w:hAnsi="Times New Roman" w:cs="Times New Roman"/>
          <w:sz w:val="24"/>
          <w:szCs w:val="24"/>
        </w:rPr>
        <w:t>.</w:t>
      </w:r>
    </w:p>
    <w:p w14:paraId="42A12605" w14:textId="0FB98545" w:rsidR="00CB6FE6" w:rsidRDefault="00B531A3" w:rsidP="00CB6FE6">
      <w:pPr>
        <w:jc w:val="center"/>
        <w:rPr>
          <w:rFonts w:ascii="Times New Roman" w:eastAsia="SimSun" w:hAnsi="Times New Roman" w:cs="Times New Roman"/>
          <w:sz w:val="18"/>
          <w:szCs w:val="18"/>
        </w:rPr>
      </w:pPr>
      <w:r>
        <w:rPr>
          <w:noProof/>
          <w:lang w:eastAsia="en-US"/>
        </w:rPr>
        <w:drawing>
          <wp:inline distT="0" distB="0" distL="0" distR="0" wp14:anchorId="01E17824" wp14:editId="48847E89">
            <wp:extent cx="3312252" cy="2316480"/>
            <wp:effectExtent l="0" t="0" r="2540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2988" cy="2323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D44C02" w14:textId="245B1054" w:rsidR="00CB6FE6" w:rsidRPr="00CB6FE6" w:rsidRDefault="00CB6FE6" w:rsidP="00CB6FE6">
      <w:pPr>
        <w:jc w:val="center"/>
        <w:rPr>
          <w:rFonts w:ascii="Times New Roman" w:eastAsia="SimSun" w:hAnsi="Times New Roman" w:cs="Times New Roman"/>
          <w:sz w:val="20"/>
          <w:szCs w:val="20"/>
        </w:rPr>
      </w:pPr>
      <w:r w:rsidRPr="00CB6FE6">
        <w:rPr>
          <w:rFonts w:ascii="Times New Roman" w:eastAsia="SimSun" w:hAnsi="Times New Roman" w:cs="Times New Roman"/>
          <w:b/>
          <w:bCs/>
          <w:sz w:val="20"/>
          <w:szCs w:val="20"/>
        </w:rPr>
        <w:t xml:space="preserve">Figure </w:t>
      </w:r>
      <w:r w:rsidR="00390051">
        <w:rPr>
          <w:rFonts w:ascii="Times New Roman" w:eastAsia="SimSun" w:hAnsi="Times New Roman" w:cs="Times New Roman"/>
          <w:b/>
          <w:bCs/>
          <w:sz w:val="20"/>
          <w:szCs w:val="20"/>
        </w:rPr>
        <w:t>S</w:t>
      </w:r>
      <w:r w:rsidRPr="00CB6FE6">
        <w:rPr>
          <w:rFonts w:ascii="Times New Roman" w:eastAsia="SimSun" w:hAnsi="Times New Roman" w:cs="Times New Roman"/>
          <w:b/>
          <w:bCs/>
          <w:sz w:val="20"/>
          <w:szCs w:val="20"/>
        </w:rPr>
        <w:t xml:space="preserve">1. </w:t>
      </w:r>
      <w:r w:rsidRPr="00CB6FE6">
        <w:rPr>
          <w:rFonts w:ascii="Times New Roman" w:eastAsia="SimSun" w:hAnsi="Times New Roman" w:cs="Times New Roman"/>
          <w:i/>
          <w:iCs/>
          <w:sz w:val="20"/>
          <w:szCs w:val="20"/>
        </w:rPr>
        <w:t>Plodia interpunctella</w:t>
      </w:r>
      <w:r w:rsidRPr="00CB6FE6">
        <w:rPr>
          <w:rFonts w:ascii="Times New Roman" w:eastAsia="SimSun" w:hAnsi="Times New Roman" w:cs="Times New Roman"/>
          <w:sz w:val="20"/>
          <w:szCs w:val="20"/>
        </w:rPr>
        <w:t xml:space="preserve"> (Hübener) biting PE</w:t>
      </w:r>
    </w:p>
    <w:p w14:paraId="0D2A4645" w14:textId="3971401F" w:rsidR="00CB6FE6" w:rsidRPr="00390051" w:rsidRDefault="00390051" w:rsidP="00390051">
      <w:pPr>
        <w:jc w:val="left"/>
        <w:rPr>
          <w:rFonts w:ascii="Times New Roman" w:eastAsia="SimSun" w:hAnsi="Times New Roman" w:cs="Times New Roman"/>
          <w:sz w:val="24"/>
          <w:szCs w:val="24"/>
        </w:rPr>
      </w:pPr>
      <w:r>
        <w:rPr>
          <w:rFonts w:ascii="Times New Roman" w:eastAsia="SimSun" w:hAnsi="Times New Roman" w:cs="Times New Roman"/>
          <w:sz w:val="24"/>
          <w:szCs w:val="24"/>
        </w:rPr>
        <w:t xml:space="preserve">S2 </w:t>
      </w:r>
      <w:r w:rsidRPr="00390051">
        <w:rPr>
          <w:rFonts w:ascii="Times New Roman" w:eastAsia="SimSun" w:hAnsi="Times New Roman" w:cs="Times New Roman"/>
          <w:sz w:val="24"/>
          <w:szCs w:val="24"/>
        </w:rPr>
        <w:t>Figure</w:t>
      </w:r>
      <w:r w:rsidR="007C0335">
        <w:rPr>
          <w:rFonts w:ascii="Times New Roman" w:eastAsia="SimSun" w:hAnsi="Times New Roman" w:cs="Times New Roman"/>
          <w:sz w:val="24"/>
          <w:szCs w:val="24"/>
        </w:rPr>
        <w:t>.</w:t>
      </w:r>
      <w:r w:rsidR="00CB6FE6" w:rsidRPr="00390051">
        <w:rPr>
          <w:rFonts w:ascii="Times New Roman" w:eastAsia="SimSun" w:hAnsi="Times New Roman" w:cs="Times New Roman"/>
          <w:sz w:val="24"/>
          <w:szCs w:val="24"/>
        </w:rPr>
        <w:t xml:space="preserve"> </w:t>
      </w:r>
      <w:bookmarkStart w:id="2" w:name="_Hlk86084637"/>
      <w:r>
        <w:rPr>
          <w:rFonts w:ascii="Times New Roman" w:eastAsia="SimSun" w:hAnsi="Times New Roman" w:cs="Times New Roman"/>
          <w:sz w:val="24"/>
          <w:szCs w:val="24"/>
        </w:rPr>
        <w:t>T</w:t>
      </w:r>
      <w:r w:rsidR="00CB6FE6" w:rsidRPr="00390051">
        <w:rPr>
          <w:rFonts w:ascii="Times New Roman" w:eastAsia="SimSun" w:hAnsi="Times New Roman" w:cs="Times New Roman"/>
          <w:sz w:val="24"/>
          <w:szCs w:val="24"/>
        </w:rPr>
        <w:t>he SEM image of ZJH-1</w:t>
      </w:r>
      <w:bookmarkEnd w:id="2"/>
      <w:r w:rsidR="007C0335">
        <w:rPr>
          <w:rFonts w:ascii="Times New Roman" w:eastAsia="SimSun" w:hAnsi="Times New Roman" w:cs="Times New Roman"/>
          <w:sz w:val="24"/>
          <w:szCs w:val="24"/>
        </w:rPr>
        <w:t>.</w:t>
      </w:r>
    </w:p>
    <w:p w14:paraId="1BF96CCC" w14:textId="4EA78F1E" w:rsidR="00CB6FE6" w:rsidRDefault="00CB6FE6" w:rsidP="00CB6FE6">
      <w:pPr>
        <w:jc w:val="center"/>
        <w:rPr>
          <w:rFonts w:ascii="Times New Roman" w:eastAsia="SimSun" w:hAnsi="Times New Roman" w:cs="Times New Roman"/>
          <w:sz w:val="18"/>
          <w:szCs w:val="18"/>
        </w:rPr>
      </w:pPr>
      <w:r>
        <w:rPr>
          <w:noProof/>
          <w:lang w:eastAsia="en-US"/>
        </w:rPr>
        <w:drawing>
          <wp:inline distT="0" distB="0" distL="0" distR="0" wp14:anchorId="5458D3FD" wp14:editId="454FFDAC">
            <wp:extent cx="2975141" cy="238125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9508" cy="2384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55EA39" w14:textId="548E23F5" w:rsidR="00CB6FE6" w:rsidRPr="00CB6FE6" w:rsidRDefault="00CB6FE6" w:rsidP="00CB6FE6">
      <w:pPr>
        <w:jc w:val="center"/>
        <w:rPr>
          <w:rFonts w:ascii="Times New Roman" w:eastAsia="SimSun" w:hAnsi="Times New Roman" w:cs="Times New Roman"/>
          <w:sz w:val="20"/>
          <w:szCs w:val="20"/>
        </w:rPr>
      </w:pPr>
      <w:r w:rsidRPr="00CB6FE6">
        <w:rPr>
          <w:rFonts w:ascii="Times New Roman" w:eastAsia="SimSun" w:hAnsi="Times New Roman" w:cs="Times New Roman"/>
          <w:b/>
          <w:bCs/>
          <w:sz w:val="20"/>
          <w:szCs w:val="20"/>
        </w:rPr>
        <w:t xml:space="preserve">Figure </w:t>
      </w:r>
      <w:r w:rsidR="00390051">
        <w:rPr>
          <w:rFonts w:ascii="Times New Roman" w:eastAsia="SimSun" w:hAnsi="Times New Roman" w:cs="Times New Roman"/>
          <w:b/>
          <w:bCs/>
          <w:sz w:val="20"/>
          <w:szCs w:val="20"/>
        </w:rPr>
        <w:t>S</w:t>
      </w:r>
      <w:r w:rsidRPr="00CB6FE6">
        <w:rPr>
          <w:rFonts w:ascii="Times New Roman" w:eastAsia="SimSun" w:hAnsi="Times New Roman" w:cs="Times New Roman"/>
          <w:b/>
          <w:bCs/>
          <w:sz w:val="20"/>
          <w:szCs w:val="20"/>
        </w:rPr>
        <w:t>2.</w:t>
      </w:r>
      <w:r w:rsidRPr="00CB6FE6">
        <w:rPr>
          <w:rFonts w:ascii="Times New Roman" w:eastAsia="SimSun" w:hAnsi="Times New Roman" w:cs="Times New Roman"/>
          <w:sz w:val="20"/>
          <w:szCs w:val="20"/>
        </w:rPr>
        <w:t xml:space="preserve"> The SEM image of ZJH-1</w:t>
      </w:r>
    </w:p>
    <w:p w14:paraId="708365DE" w14:textId="2AEDE89A" w:rsidR="00390051" w:rsidRPr="0078558A" w:rsidRDefault="00390051" w:rsidP="00390051">
      <w:pPr>
        <w:rPr>
          <w:rFonts w:ascii="Times New Roman" w:eastAsia="SimSun" w:hAnsi="Times New Roman" w:cs="Times New Roman"/>
          <w:sz w:val="20"/>
          <w:szCs w:val="20"/>
        </w:rPr>
      </w:pPr>
      <w:r w:rsidRPr="00390051">
        <w:rPr>
          <w:rFonts w:ascii="Times New Roman" w:eastAsia="SimSun" w:hAnsi="Times New Roman" w:cs="Times New Roman"/>
          <w:sz w:val="24"/>
          <w:szCs w:val="24"/>
        </w:rPr>
        <w:t>S</w:t>
      </w:r>
      <w:r>
        <w:rPr>
          <w:rFonts w:ascii="Times New Roman" w:eastAsia="SimSun" w:hAnsi="Times New Roman" w:cs="Times New Roman"/>
          <w:sz w:val="24"/>
          <w:szCs w:val="24"/>
        </w:rPr>
        <w:t>3</w:t>
      </w:r>
      <w:r w:rsidRPr="00390051">
        <w:rPr>
          <w:rFonts w:ascii="Times New Roman" w:eastAsia="SimSun" w:hAnsi="Times New Roman" w:cs="Times New Roman"/>
          <w:sz w:val="24"/>
          <w:szCs w:val="24"/>
        </w:rPr>
        <w:t xml:space="preserve"> Figure</w:t>
      </w:r>
      <w:r w:rsidR="007C0335">
        <w:rPr>
          <w:rFonts w:ascii="Times New Roman" w:eastAsia="SimSun" w:hAnsi="Times New Roman" w:cs="Times New Roman"/>
          <w:sz w:val="24"/>
          <w:szCs w:val="24"/>
        </w:rPr>
        <w:t>.</w:t>
      </w:r>
      <w:r w:rsidRPr="00390051">
        <w:rPr>
          <w:rFonts w:ascii="Times New Roman" w:eastAsia="SimSun" w:hAnsi="Times New Roman" w:cs="Times New Roman"/>
          <w:sz w:val="20"/>
          <w:szCs w:val="20"/>
        </w:rPr>
        <w:t xml:space="preserve"> </w:t>
      </w:r>
      <w:bookmarkStart w:id="3" w:name="_Hlk86085215"/>
      <w:r w:rsidRPr="0078558A">
        <w:rPr>
          <w:rFonts w:ascii="Times New Roman" w:eastAsia="SimSun" w:hAnsi="Times New Roman" w:cs="Times New Roman"/>
          <w:sz w:val="20"/>
          <w:szCs w:val="20"/>
        </w:rPr>
        <w:t>FT-IR spectra before and after Cr (VI) treatment by ZJH-1</w:t>
      </w:r>
      <w:r w:rsidR="007C0335">
        <w:rPr>
          <w:rFonts w:ascii="Times New Roman" w:eastAsia="SimSun" w:hAnsi="Times New Roman" w:cs="Times New Roman"/>
          <w:sz w:val="20"/>
          <w:szCs w:val="20"/>
        </w:rPr>
        <w:t>.</w:t>
      </w:r>
      <w:bookmarkEnd w:id="3"/>
    </w:p>
    <w:p w14:paraId="7BE7F88B" w14:textId="1809EC5D" w:rsidR="00390051" w:rsidRDefault="00B531A3" w:rsidP="00390051">
      <w:pPr>
        <w:jc w:val="center"/>
      </w:pPr>
      <w:r>
        <w:rPr>
          <w:noProof/>
          <w:lang w:eastAsia="en-US"/>
        </w:rPr>
        <w:lastRenderedPageBreak/>
        <w:drawing>
          <wp:inline distT="0" distB="0" distL="0" distR="0" wp14:anchorId="7BD331D9" wp14:editId="280B4074">
            <wp:extent cx="4436740" cy="3017753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550" cy="3023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AE7EC3" w14:textId="22B7C098" w:rsidR="00390051" w:rsidRPr="0078558A" w:rsidRDefault="00390051" w:rsidP="00390051">
      <w:pPr>
        <w:jc w:val="center"/>
        <w:rPr>
          <w:rFonts w:ascii="Times New Roman" w:eastAsia="SimSun" w:hAnsi="Times New Roman" w:cs="Times New Roman"/>
          <w:sz w:val="20"/>
          <w:szCs w:val="20"/>
        </w:rPr>
      </w:pPr>
      <w:r w:rsidRPr="00CB6FE6">
        <w:rPr>
          <w:rFonts w:ascii="Times New Roman" w:eastAsia="SimSun" w:hAnsi="Times New Roman" w:cs="Times New Roman"/>
          <w:b/>
          <w:bCs/>
          <w:sz w:val="20"/>
          <w:szCs w:val="20"/>
        </w:rPr>
        <w:t xml:space="preserve">Figure </w:t>
      </w:r>
      <w:r>
        <w:rPr>
          <w:rFonts w:ascii="Times New Roman" w:eastAsia="SimSun" w:hAnsi="Times New Roman" w:cs="Times New Roman"/>
          <w:b/>
          <w:bCs/>
          <w:sz w:val="20"/>
          <w:szCs w:val="20"/>
        </w:rPr>
        <w:t>S3</w:t>
      </w:r>
      <w:r w:rsidRPr="00CB6FE6">
        <w:rPr>
          <w:rFonts w:ascii="Times New Roman" w:eastAsia="SimSun" w:hAnsi="Times New Roman" w:cs="Times New Roman"/>
          <w:b/>
          <w:bCs/>
          <w:sz w:val="20"/>
          <w:szCs w:val="20"/>
        </w:rPr>
        <w:t>.</w:t>
      </w:r>
      <w:r>
        <w:rPr>
          <w:rFonts w:ascii="Times New Roman" w:eastAsia="SimSun" w:hAnsi="Times New Roman" w:cs="Times New Roman"/>
          <w:b/>
          <w:bCs/>
          <w:sz w:val="20"/>
          <w:szCs w:val="20"/>
        </w:rPr>
        <w:t xml:space="preserve"> </w:t>
      </w:r>
      <w:r w:rsidRPr="0078558A">
        <w:rPr>
          <w:rFonts w:ascii="Times New Roman" w:eastAsia="SimSun" w:hAnsi="Times New Roman" w:cs="Times New Roman"/>
          <w:sz w:val="20"/>
          <w:szCs w:val="20"/>
        </w:rPr>
        <w:t>FT-IR spectra before and after Cr (VI) treatment by ZJH-1, Ⅰ: untreated Ⅱ: treated</w:t>
      </w:r>
    </w:p>
    <w:p w14:paraId="1FAF6971" w14:textId="77777777" w:rsidR="00390051" w:rsidRDefault="00390051" w:rsidP="00390051">
      <w:pPr>
        <w:jc w:val="left"/>
        <w:rPr>
          <w:rFonts w:ascii="Times New Roman" w:eastAsia="SimSun" w:hAnsi="Times New Roman" w:cs="Times New Roman"/>
          <w:sz w:val="24"/>
          <w:szCs w:val="24"/>
        </w:rPr>
      </w:pPr>
    </w:p>
    <w:p w14:paraId="2529FD61" w14:textId="111B18B2" w:rsidR="00390051" w:rsidRPr="00390051" w:rsidRDefault="00390051" w:rsidP="00390051">
      <w:pPr>
        <w:jc w:val="left"/>
        <w:rPr>
          <w:rFonts w:ascii="Times New Roman" w:eastAsia="SimSun" w:hAnsi="Times New Roman" w:cs="Times New Roman"/>
          <w:sz w:val="24"/>
          <w:szCs w:val="24"/>
        </w:rPr>
      </w:pPr>
      <w:bookmarkStart w:id="4" w:name="_Hlk86085229"/>
      <w:r w:rsidRPr="00390051">
        <w:rPr>
          <w:rFonts w:ascii="Times New Roman" w:eastAsia="SimSun" w:hAnsi="Times New Roman" w:cs="Times New Roman"/>
          <w:sz w:val="24"/>
          <w:szCs w:val="24"/>
        </w:rPr>
        <w:t>S</w:t>
      </w:r>
      <w:r>
        <w:rPr>
          <w:rFonts w:ascii="Times New Roman" w:eastAsia="SimSun" w:hAnsi="Times New Roman" w:cs="Times New Roman"/>
          <w:sz w:val="24"/>
          <w:szCs w:val="24"/>
        </w:rPr>
        <w:t>4</w:t>
      </w:r>
      <w:r w:rsidRPr="00390051">
        <w:rPr>
          <w:rFonts w:ascii="Times New Roman" w:eastAsia="SimSun" w:hAnsi="Times New Roman" w:cs="Times New Roman"/>
          <w:sz w:val="24"/>
          <w:szCs w:val="24"/>
        </w:rPr>
        <w:t xml:space="preserve"> Figure</w:t>
      </w:r>
      <w:r w:rsidR="007C0335">
        <w:rPr>
          <w:rFonts w:ascii="Times New Roman" w:eastAsia="SimSun" w:hAnsi="Times New Roman" w:cs="Times New Roman"/>
          <w:sz w:val="24"/>
          <w:szCs w:val="24"/>
        </w:rPr>
        <w:t>.</w:t>
      </w:r>
      <w:r w:rsidRPr="00390051">
        <w:t xml:space="preserve"> </w:t>
      </w:r>
      <w:r w:rsidRPr="00390051">
        <w:rPr>
          <w:rFonts w:ascii="Times New Roman" w:eastAsia="SimSun" w:hAnsi="Times New Roman" w:cs="Times New Roman"/>
          <w:sz w:val="24"/>
          <w:szCs w:val="24"/>
        </w:rPr>
        <w:t>Effect of temperature on CChR activity</w:t>
      </w:r>
      <w:r w:rsidR="007C0335">
        <w:rPr>
          <w:rFonts w:ascii="Times New Roman" w:eastAsia="SimSun" w:hAnsi="Times New Roman" w:cs="Times New Roman"/>
          <w:sz w:val="24"/>
          <w:szCs w:val="24"/>
        </w:rPr>
        <w:t>.</w:t>
      </w:r>
    </w:p>
    <w:bookmarkEnd w:id="4"/>
    <w:p w14:paraId="07BBD47D" w14:textId="2FA14618" w:rsidR="00390051" w:rsidRDefault="00B531A3" w:rsidP="00390051">
      <w:pPr>
        <w:jc w:val="center"/>
      </w:pPr>
      <w:r>
        <w:rPr>
          <w:noProof/>
          <w:lang w:eastAsia="en-US"/>
        </w:rPr>
        <w:drawing>
          <wp:inline distT="0" distB="0" distL="0" distR="0" wp14:anchorId="714078F5" wp14:editId="727FE5D6">
            <wp:extent cx="5273040" cy="3726180"/>
            <wp:effectExtent l="0" t="0" r="3810" b="762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3726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24880D" w14:textId="36FBED3C" w:rsidR="00390051" w:rsidRPr="00390051" w:rsidRDefault="00390051" w:rsidP="00390051">
      <w:pPr>
        <w:jc w:val="center"/>
        <w:rPr>
          <w:rFonts w:ascii="Times New Roman" w:hAnsi="Times New Roman" w:cs="Times New Roman"/>
        </w:rPr>
      </w:pPr>
      <w:r w:rsidRPr="007C0335">
        <w:rPr>
          <w:rFonts w:ascii="Times New Roman" w:hAnsi="Times New Roman" w:cs="Times New Roman"/>
          <w:b/>
          <w:bCs/>
        </w:rPr>
        <w:t>Figure S4.</w:t>
      </w:r>
      <w:r w:rsidRPr="00390051">
        <w:rPr>
          <w:rFonts w:ascii="Times New Roman" w:hAnsi="Times New Roman" w:cs="Times New Roman"/>
        </w:rPr>
        <w:t xml:space="preserve"> Effect of temperature on CChR activity</w:t>
      </w:r>
    </w:p>
    <w:p w14:paraId="5B99B0E7" w14:textId="734B7AAF" w:rsidR="00390051" w:rsidRPr="00390051" w:rsidRDefault="00390051" w:rsidP="00390051">
      <w:pPr>
        <w:rPr>
          <w:rFonts w:ascii="Times New Roman" w:hAnsi="Times New Roman" w:cs="Times New Roman"/>
        </w:rPr>
      </w:pPr>
      <w:bookmarkStart w:id="5" w:name="_Hlk86085245"/>
      <w:r w:rsidRPr="00390051">
        <w:rPr>
          <w:rFonts w:ascii="Times New Roman" w:eastAsia="SimSun" w:hAnsi="Times New Roman" w:cs="Times New Roman"/>
          <w:sz w:val="24"/>
          <w:szCs w:val="24"/>
        </w:rPr>
        <w:t>S</w:t>
      </w:r>
      <w:r>
        <w:rPr>
          <w:rFonts w:ascii="Times New Roman" w:eastAsia="SimSun" w:hAnsi="Times New Roman" w:cs="Times New Roman"/>
          <w:sz w:val="24"/>
          <w:szCs w:val="24"/>
        </w:rPr>
        <w:t>5</w:t>
      </w:r>
      <w:r w:rsidRPr="00390051">
        <w:rPr>
          <w:rFonts w:ascii="Times New Roman" w:eastAsia="SimSun" w:hAnsi="Times New Roman" w:cs="Times New Roman"/>
          <w:sz w:val="24"/>
          <w:szCs w:val="24"/>
        </w:rPr>
        <w:t xml:space="preserve"> Figure</w:t>
      </w:r>
      <w:r w:rsidR="007C0335">
        <w:rPr>
          <w:rFonts w:ascii="Times New Roman" w:eastAsia="SimSun" w:hAnsi="Times New Roman" w:cs="Times New Roman"/>
          <w:sz w:val="24"/>
          <w:szCs w:val="24"/>
        </w:rPr>
        <w:t>.</w:t>
      </w:r>
      <w:r w:rsidR="007C0335" w:rsidRPr="007C0335">
        <w:t xml:space="preserve"> </w:t>
      </w:r>
      <w:r w:rsidR="007C0335" w:rsidRPr="007C0335">
        <w:rPr>
          <w:rFonts w:ascii="Times New Roman" w:eastAsia="SimSun" w:hAnsi="Times New Roman" w:cs="Times New Roman"/>
          <w:sz w:val="24"/>
          <w:szCs w:val="24"/>
        </w:rPr>
        <w:t>Effect of pH on CChR activity</w:t>
      </w:r>
      <w:bookmarkEnd w:id="5"/>
      <w:r w:rsidR="007C0335">
        <w:rPr>
          <w:rFonts w:ascii="Times New Roman" w:eastAsia="SimSun" w:hAnsi="Times New Roman" w:cs="Times New Roman"/>
          <w:sz w:val="24"/>
          <w:szCs w:val="24"/>
        </w:rPr>
        <w:t>.</w:t>
      </w:r>
    </w:p>
    <w:p w14:paraId="07FCD662" w14:textId="08D2A3D8" w:rsidR="00390051" w:rsidRDefault="00B531A3" w:rsidP="007C0335">
      <w:pPr>
        <w:jc w:val="center"/>
      </w:pPr>
      <w:r>
        <w:rPr>
          <w:noProof/>
          <w:lang w:eastAsia="en-US"/>
        </w:rPr>
        <w:lastRenderedPageBreak/>
        <w:drawing>
          <wp:inline distT="0" distB="0" distL="0" distR="0" wp14:anchorId="05DAF9F9" wp14:editId="24AFD6DD">
            <wp:extent cx="5273040" cy="3726180"/>
            <wp:effectExtent l="0" t="0" r="3810" b="762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3726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B932EA" w14:textId="31C7D106" w:rsidR="00390051" w:rsidRPr="007C0335" w:rsidRDefault="007C0335" w:rsidP="007C0335">
      <w:pPr>
        <w:jc w:val="center"/>
        <w:rPr>
          <w:rFonts w:ascii="Times New Roman" w:hAnsi="Times New Roman" w:cs="Times New Roman"/>
        </w:rPr>
      </w:pPr>
      <w:r w:rsidRPr="007C0335">
        <w:rPr>
          <w:rFonts w:ascii="Times New Roman" w:hAnsi="Times New Roman" w:cs="Times New Roman"/>
          <w:b/>
          <w:bCs/>
        </w:rPr>
        <w:t>Figure S5.</w:t>
      </w:r>
      <w:r w:rsidRPr="007C0335">
        <w:rPr>
          <w:rFonts w:ascii="Times New Roman" w:hAnsi="Times New Roman" w:cs="Times New Roman"/>
        </w:rPr>
        <w:t xml:space="preserve"> Effect of pH on CChR activity</w:t>
      </w:r>
    </w:p>
    <w:p w14:paraId="20E2EF29" w14:textId="1A2DE7EE" w:rsidR="00390051" w:rsidRPr="007C0335" w:rsidRDefault="007C0335" w:rsidP="00390051">
      <w:pPr>
        <w:rPr>
          <w:rFonts w:ascii="Times New Roman" w:eastAsia="SimSun" w:hAnsi="Times New Roman" w:cs="Times New Roman"/>
          <w:sz w:val="24"/>
          <w:szCs w:val="24"/>
        </w:rPr>
      </w:pPr>
      <w:bookmarkStart w:id="6" w:name="_Hlk86085259"/>
      <w:r w:rsidRPr="007C0335">
        <w:rPr>
          <w:rFonts w:ascii="Times New Roman" w:eastAsia="SimSun" w:hAnsi="Times New Roman" w:cs="Times New Roman"/>
          <w:sz w:val="24"/>
          <w:szCs w:val="24"/>
        </w:rPr>
        <w:t>S6 Figure</w:t>
      </w:r>
      <w:r>
        <w:rPr>
          <w:rFonts w:ascii="Times New Roman" w:eastAsia="SimSun" w:hAnsi="Times New Roman" w:cs="Times New Roman"/>
          <w:sz w:val="24"/>
          <w:szCs w:val="24"/>
        </w:rPr>
        <w:t>.</w:t>
      </w:r>
      <w:r w:rsidRPr="007C0335">
        <w:rPr>
          <w:rFonts w:ascii="Times New Roman" w:eastAsia="SimSun" w:hAnsi="Times New Roman" w:cs="Times New Roman"/>
          <w:sz w:val="24"/>
          <w:szCs w:val="24"/>
        </w:rPr>
        <w:t xml:space="preserve"> Effect of different metal ions on CChR activity.</w:t>
      </w:r>
    </w:p>
    <w:bookmarkEnd w:id="6"/>
    <w:p w14:paraId="6D11113F" w14:textId="6375BF06" w:rsidR="00390051" w:rsidRDefault="00B531A3" w:rsidP="007C0335">
      <w:pPr>
        <w:jc w:val="center"/>
      </w:pPr>
      <w:r>
        <w:rPr>
          <w:noProof/>
          <w:lang w:eastAsia="en-US"/>
        </w:rPr>
        <w:drawing>
          <wp:inline distT="0" distB="0" distL="0" distR="0" wp14:anchorId="1E5498CA" wp14:editId="1D2304A4">
            <wp:extent cx="5273040" cy="3726180"/>
            <wp:effectExtent l="0" t="0" r="3810" b="762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3726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F97DB1" w14:textId="03C3CFFD" w:rsidR="007C0335" w:rsidRPr="007C0335" w:rsidRDefault="007C0335" w:rsidP="007C0335">
      <w:pPr>
        <w:jc w:val="center"/>
        <w:rPr>
          <w:rFonts w:ascii="Times New Roman" w:hAnsi="Times New Roman" w:cs="Times New Roman"/>
        </w:rPr>
      </w:pPr>
      <w:r w:rsidRPr="007C0335">
        <w:rPr>
          <w:rFonts w:ascii="Times New Roman" w:hAnsi="Times New Roman" w:cs="Times New Roman"/>
          <w:b/>
          <w:bCs/>
        </w:rPr>
        <w:t>Figure S6.</w:t>
      </w:r>
      <w:r w:rsidRPr="007C0335">
        <w:rPr>
          <w:rFonts w:ascii="Times New Roman" w:hAnsi="Times New Roman" w:cs="Times New Roman"/>
        </w:rPr>
        <w:t xml:space="preserve"> Effect of different metal ions on CChR activity</w:t>
      </w:r>
    </w:p>
    <w:p w14:paraId="71B27842" w14:textId="340C0EFE" w:rsidR="00390051" w:rsidRPr="00B531A3" w:rsidRDefault="007C0335" w:rsidP="00B531A3">
      <w:pPr>
        <w:jc w:val="left"/>
      </w:pPr>
      <w:bookmarkStart w:id="7" w:name="_Hlk86085304"/>
      <w:r w:rsidRPr="007C0335">
        <w:rPr>
          <w:rFonts w:ascii="Times New Roman" w:eastAsia="SimSun" w:hAnsi="Times New Roman" w:cs="Times New Roman"/>
          <w:sz w:val="24"/>
          <w:szCs w:val="24"/>
        </w:rPr>
        <w:t>S</w:t>
      </w:r>
      <w:r>
        <w:rPr>
          <w:rFonts w:ascii="Times New Roman" w:eastAsia="SimSun" w:hAnsi="Times New Roman" w:cs="Times New Roman"/>
          <w:sz w:val="24"/>
          <w:szCs w:val="24"/>
        </w:rPr>
        <w:t>7</w:t>
      </w:r>
      <w:r w:rsidRPr="007C0335">
        <w:rPr>
          <w:rFonts w:ascii="Times New Roman" w:eastAsia="SimSun" w:hAnsi="Times New Roman" w:cs="Times New Roman"/>
          <w:sz w:val="24"/>
          <w:szCs w:val="24"/>
        </w:rPr>
        <w:t xml:space="preserve"> Figure</w:t>
      </w:r>
      <w:r>
        <w:rPr>
          <w:rFonts w:ascii="Times New Roman" w:eastAsia="SimSun" w:hAnsi="Times New Roman" w:cs="Times New Roman"/>
          <w:sz w:val="24"/>
          <w:szCs w:val="24"/>
        </w:rPr>
        <w:t>.</w:t>
      </w:r>
      <w:r w:rsidRPr="007C0335">
        <w:t xml:space="preserve"> </w:t>
      </w:r>
      <w:r w:rsidRPr="007C0335">
        <w:rPr>
          <w:rFonts w:ascii="Times New Roman" w:eastAsia="SimSun" w:hAnsi="Times New Roman" w:cs="Times New Roman"/>
          <w:sz w:val="24"/>
          <w:szCs w:val="24"/>
        </w:rPr>
        <w:t>CChR's kinetic curve</w:t>
      </w:r>
      <w:bookmarkEnd w:id="7"/>
      <w:r w:rsidR="00B531A3">
        <w:rPr>
          <w:noProof/>
          <w:lang w:eastAsia="en-US"/>
        </w:rPr>
        <w:lastRenderedPageBreak/>
        <w:drawing>
          <wp:inline distT="0" distB="0" distL="0" distR="0" wp14:anchorId="49C13DB0" wp14:editId="382D8BAF">
            <wp:extent cx="5273040" cy="3726180"/>
            <wp:effectExtent l="0" t="0" r="3810" b="762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3726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F489CB" w14:textId="3F75541C" w:rsidR="007C0335" w:rsidRPr="007C0335" w:rsidRDefault="007C0335" w:rsidP="007C0335">
      <w:pPr>
        <w:jc w:val="center"/>
        <w:rPr>
          <w:rFonts w:ascii="Times New Roman" w:hAnsi="Times New Roman" w:cs="Times New Roman"/>
        </w:rPr>
      </w:pPr>
      <w:r w:rsidRPr="007C0335">
        <w:rPr>
          <w:rFonts w:ascii="Times New Roman" w:hAnsi="Times New Roman" w:cs="Times New Roman"/>
          <w:b/>
          <w:bCs/>
        </w:rPr>
        <w:t>Figure S7.</w:t>
      </w:r>
      <w:r w:rsidRPr="007C0335">
        <w:rPr>
          <w:rFonts w:ascii="Times New Roman" w:hAnsi="Times New Roman" w:cs="Times New Roman"/>
        </w:rPr>
        <w:t xml:space="preserve"> CChR's kinetic curve</w:t>
      </w:r>
    </w:p>
    <w:p w14:paraId="58EDA6E4" w14:textId="78099D8B" w:rsidR="00755B73" w:rsidRPr="007C0335" w:rsidRDefault="007C0335" w:rsidP="007C0335">
      <w:pPr>
        <w:jc w:val="left"/>
        <w:rPr>
          <w:rFonts w:ascii="Times New Roman" w:eastAsia="SimSun" w:hAnsi="Times New Roman" w:cs="Times New Roman"/>
          <w:sz w:val="24"/>
          <w:szCs w:val="24"/>
        </w:rPr>
      </w:pPr>
      <w:bookmarkStart w:id="8" w:name="_Hlk86085335"/>
      <w:r>
        <w:rPr>
          <w:rFonts w:ascii="Times New Roman" w:eastAsia="SimSun" w:hAnsi="Times New Roman" w:cs="Times New Roman"/>
          <w:sz w:val="24"/>
          <w:szCs w:val="24"/>
        </w:rPr>
        <w:t xml:space="preserve">S1 Table. </w:t>
      </w:r>
      <w:r w:rsidR="00755B73" w:rsidRPr="007C0335">
        <w:rPr>
          <w:rFonts w:ascii="Times New Roman" w:eastAsia="SimSun" w:hAnsi="Times New Roman" w:cs="Times New Roman"/>
          <w:sz w:val="24"/>
          <w:szCs w:val="24"/>
        </w:rPr>
        <w:t>The groups corresponding to each characteristic peak.</w:t>
      </w:r>
    </w:p>
    <w:bookmarkEnd w:id="8"/>
    <w:p w14:paraId="6FECF030" w14:textId="26C34130" w:rsidR="00CB6FE6" w:rsidRDefault="00755B73" w:rsidP="00755B73">
      <w:pPr>
        <w:jc w:val="center"/>
        <w:rPr>
          <w:rFonts w:ascii="Times New Roman" w:eastAsia="SimSun" w:hAnsi="Times New Roman" w:cs="Times New Roman"/>
          <w:sz w:val="20"/>
          <w:szCs w:val="20"/>
        </w:rPr>
      </w:pPr>
      <w:r w:rsidRPr="00CB6FE6">
        <w:rPr>
          <w:rFonts w:ascii="Times New Roman" w:eastAsia="SimSun" w:hAnsi="Times New Roman" w:cs="Times New Roman"/>
          <w:b/>
          <w:bCs/>
          <w:sz w:val="20"/>
          <w:szCs w:val="20"/>
        </w:rPr>
        <w:t xml:space="preserve">Table </w:t>
      </w:r>
      <w:r w:rsidR="007C0335">
        <w:rPr>
          <w:rFonts w:ascii="Times New Roman" w:eastAsia="SimSun" w:hAnsi="Times New Roman" w:cs="Times New Roman"/>
          <w:b/>
          <w:bCs/>
          <w:sz w:val="20"/>
          <w:szCs w:val="20"/>
        </w:rPr>
        <w:t>S</w:t>
      </w:r>
      <w:r w:rsidRPr="00CB6FE6">
        <w:rPr>
          <w:rFonts w:ascii="Times New Roman" w:eastAsia="SimSun" w:hAnsi="Times New Roman" w:cs="Times New Roman"/>
          <w:b/>
          <w:bCs/>
          <w:sz w:val="20"/>
          <w:szCs w:val="20"/>
        </w:rPr>
        <w:t xml:space="preserve">1. </w:t>
      </w:r>
      <w:r w:rsidRPr="00CB6FE6">
        <w:rPr>
          <w:rFonts w:ascii="Times New Roman" w:eastAsia="SimSun" w:hAnsi="Times New Roman" w:cs="Times New Roman"/>
          <w:sz w:val="20"/>
          <w:szCs w:val="20"/>
        </w:rPr>
        <w:t xml:space="preserve">Comparison table of characteristic peaks of </w:t>
      </w:r>
    </w:p>
    <w:p w14:paraId="1D279741" w14:textId="6FC7434B" w:rsidR="00755B73" w:rsidRPr="00CB6FE6" w:rsidRDefault="00755B73" w:rsidP="00CB6FE6">
      <w:pPr>
        <w:jc w:val="center"/>
        <w:rPr>
          <w:rFonts w:ascii="Times New Roman" w:eastAsia="SimSun" w:hAnsi="Times New Roman" w:cs="Times New Roman"/>
          <w:sz w:val="20"/>
          <w:szCs w:val="20"/>
        </w:rPr>
      </w:pPr>
      <w:r w:rsidRPr="00CB6FE6">
        <w:rPr>
          <w:rFonts w:ascii="Times New Roman" w:eastAsia="SimSun" w:hAnsi="Times New Roman" w:cs="Times New Roman"/>
          <w:sz w:val="20"/>
          <w:szCs w:val="20"/>
        </w:rPr>
        <w:t>each group</w:t>
      </w:r>
      <w:r w:rsidRPr="00CB6FE6">
        <w:rPr>
          <w:rFonts w:ascii="Times New Roman" w:eastAsia="SimSun" w:hAnsi="Times New Roman" w:cs="Times New Roman" w:hint="eastAsia"/>
          <w:sz w:val="20"/>
          <w:szCs w:val="20"/>
        </w:rPr>
        <w:t xml:space="preserve"> </w:t>
      </w:r>
      <w:r w:rsidRPr="00CB6FE6">
        <w:rPr>
          <w:rFonts w:ascii="Times New Roman" w:eastAsia="SimSun" w:hAnsi="Times New Roman" w:cs="Times New Roman"/>
          <w:sz w:val="20"/>
          <w:szCs w:val="20"/>
        </w:rPr>
        <w:t>before and after ZJH-1 treatment of Cr (VI)</w:t>
      </w:r>
      <w:bookmarkStart w:id="9" w:name="表1"/>
      <w:bookmarkEnd w:id="9"/>
    </w:p>
    <w:tbl>
      <w:tblPr>
        <w:tblW w:w="4612" w:type="pct"/>
        <w:jc w:val="center"/>
        <w:tblBorders>
          <w:top w:val="single" w:sz="4" w:space="0" w:color="000000"/>
          <w:bottom w:val="single" w:sz="4" w:space="0" w:color="000000"/>
        </w:tblBorders>
        <w:tblLook w:val="04A0" w:firstRow="1" w:lastRow="0" w:firstColumn="1" w:lastColumn="0" w:noHBand="0" w:noVBand="1"/>
      </w:tblPr>
      <w:tblGrid>
        <w:gridCol w:w="1843"/>
        <w:gridCol w:w="5818"/>
      </w:tblGrid>
      <w:tr w:rsidR="00755B73" w:rsidRPr="00CB6FE6" w14:paraId="7FBE12BD" w14:textId="77777777" w:rsidTr="00673EF9">
        <w:trPr>
          <w:trHeight w:val="330"/>
          <w:jc w:val="center"/>
        </w:trPr>
        <w:tc>
          <w:tcPr>
            <w:tcW w:w="1203" w:type="pct"/>
            <w:tcBorders>
              <w:bottom w:val="single" w:sz="4" w:space="0" w:color="000000"/>
            </w:tcBorders>
            <w:shd w:val="clear" w:color="auto" w:fill="auto"/>
          </w:tcPr>
          <w:p w14:paraId="12E248CC" w14:textId="77777777" w:rsidR="00755B73" w:rsidRPr="00CB6FE6" w:rsidRDefault="00755B73" w:rsidP="00673EF9">
            <w:pPr>
              <w:spacing w:line="10" w:lineRule="atLeast"/>
              <w:jc w:val="center"/>
              <w:rPr>
                <w:rFonts w:ascii="Times New Roman" w:eastAsia="SimSun" w:hAnsi="Times New Roman" w:cs="Times New Roman"/>
                <w:b/>
                <w:color w:val="000000"/>
                <w:sz w:val="20"/>
                <w:szCs w:val="20"/>
              </w:rPr>
            </w:pPr>
            <w:r w:rsidRPr="00CB6FE6">
              <w:rPr>
                <w:rFonts w:ascii="Times New Roman" w:eastAsia="SimSun" w:hAnsi="Times New Roman" w:cs="Times New Roman"/>
                <w:b/>
                <w:color w:val="000000"/>
                <w:sz w:val="20"/>
                <w:szCs w:val="20"/>
              </w:rPr>
              <w:t xml:space="preserve">Wavelength </w:t>
            </w:r>
            <w:r w:rsidRPr="00CB6FE6">
              <w:rPr>
                <w:rFonts w:ascii="Times New Roman" w:eastAsia="SimSun" w:hAnsi="Times New Roman" w:cs="Times New Roman" w:hint="eastAsia"/>
                <w:b/>
                <w:color w:val="000000"/>
                <w:sz w:val="20"/>
                <w:szCs w:val="20"/>
              </w:rPr>
              <w:t>(cm</w:t>
            </w:r>
            <w:r w:rsidRPr="00CB6FE6">
              <w:rPr>
                <w:rFonts w:ascii="Times New Roman" w:eastAsia="SimSun" w:hAnsi="Times New Roman" w:cs="Times New Roman" w:hint="eastAsia"/>
                <w:b/>
                <w:color w:val="000000"/>
                <w:sz w:val="20"/>
                <w:szCs w:val="20"/>
                <w:vertAlign w:val="superscript"/>
              </w:rPr>
              <w:t>-</w:t>
            </w:r>
            <w:r w:rsidRPr="00CB6FE6">
              <w:rPr>
                <w:rFonts w:ascii="Times New Roman" w:eastAsia="SimSun" w:hAnsi="Times New Roman" w:cs="Times New Roman"/>
                <w:b/>
                <w:color w:val="000000"/>
                <w:sz w:val="20"/>
                <w:szCs w:val="20"/>
                <w:vertAlign w:val="superscript"/>
              </w:rPr>
              <w:t>1</w:t>
            </w:r>
            <w:r w:rsidRPr="00CB6FE6">
              <w:rPr>
                <w:rFonts w:ascii="Times New Roman" w:eastAsia="SimSun" w:hAnsi="Times New Roman" w:cs="Times New Roman" w:hint="eastAsia"/>
                <w:b/>
                <w:color w:val="000000"/>
                <w:sz w:val="20"/>
                <w:szCs w:val="20"/>
              </w:rPr>
              <w:t>)</w:t>
            </w:r>
          </w:p>
        </w:tc>
        <w:tc>
          <w:tcPr>
            <w:tcW w:w="3797" w:type="pct"/>
            <w:tcBorders>
              <w:bottom w:val="single" w:sz="4" w:space="0" w:color="000000"/>
            </w:tcBorders>
            <w:shd w:val="clear" w:color="auto" w:fill="auto"/>
          </w:tcPr>
          <w:p w14:paraId="0E0F65B9" w14:textId="77777777" w:rsidR="00755B73" w:rsidRPr="00CB6FE6" w:rsidRDefault="00755B73" w:rsidP="00673EF9">
            <w:pPr>
              <w:spacing w:line="10" w:lineRule="atLeast"/>
              <w:jc w:val="center"/>
              <w:rPr>
                <w:rFonts w:ascii="Times New Roman" w:eastAsia="SimSun" w:hAnsi="Times New Roman" w:cs="Times New Roman"/>
                <w:b/>
                <w:color w:val="000000"/>
                <w:sz w:val="20"/>
                <w:szCs w:val="20"/>
              </w:rPr>
            </w:pPr>
            <w:r w:rsidRPr="00CB6FE6">
              <w:rPr>
                <w:rFonts w:ascii="Times New Roman" w:eastAsia="SimSun" w:hAnsi="Times New Roman" w:cs="Times New Roman"/>
                <w:b/>
                <w:color w:val="000000"/>
                <w:sz w:val="20"/>
                <w:szCs w:val="20"/>
              </w:rPr>
              <w:t>Tensile mode and belonging structure of telescopic vibration peak</w:t>
            </w:r>
          </w:p>
        </w:tc>
      </w:tr>
      <w:tr w:rsidR="00755B73" w:rsidRPr="00CB6FE6" w14:paraId="25CBCA6B" w14:textId="77777777" w:rsidTr="00673EF9">
        <w:trPr>
          <w:trHeight w:val="243"/>
          <w:jc w:val="center"/>
        </w:trPr>
        <w:tc>
          <w:tcPr>
            <w:tcW w:w="1203" w:type="pct"/>
            <w:shd w:val="clear" w:color="auto" w:fill="auto"/>
          </w:tcPr>
          <w:p w14:paraId="39E1E721" w14:textId="77777777" w:rsidR="00755B73" w:rsidRPr="00CB6FE6" w:rsidRDefault="00755B73" w:rsidP="00673EF9">
            <w:pPr>
              <w:autoSpaceDE w:val="0"/>
              <w:autoSpaceDN w:val="0"/>
              <w:spacing w:line="10" w:lineRule="atLeast"/>
              <w:jc w:val="center"/>
              <w:rPr>
                <w:rFonts w:ascii="Times New Roman" w:eastAsia="KaiTi_GB2312" w:hAnsi="Times New Roman" w:cs="Times New Roman"/>
                <w:bCs/>
                <w:color w:val="000000"/>
                <w:sz w:val="20"/>
                <w:szCs w:val="20"/>
                <w:lang w:val="es-AR"/>
              </w:rPr>
            </w:pPr>
            <w:r w:rsidRPr="00CB6FE6">
              <w:rPr>
                <w:rFonts w:ascii="Times New Roman" w:eastAsia="KaiTi_GB2312" w:hAnsi="Times New Roman" w:cs="Times New Roman" w:hint="eastAsia"/>
                <w:bCs/>
                <w:color w:val="000000"/>
                <w:sz w:val="20"/>
                <w:szCs w:val="20"/>
                <w:lang w:val="es-AR"/>
              </w:rPr>
              <w:t>3</w:t>
            </w:r>
            <w:r w:rsidRPr="00CB6FE6">
              <w:rPr>
                <w:rFonts w:ascii="Times New Roman" w:eastAsia="KaiTi_GB2312" w:hAnsi="Times New Roman" w:cs="Times New Roman"/>
                <w:bCs/>
                <w:color w:val="000000"/>
                <w:sz w:val="20"/>
                <w:szCs w:val="20"/>
                <w:lang w:val="es-AR"/>
              </w:rPr>
              <w:t>305</w:t>
            </w:r>
          </w:p>
        </w:tc>
        <w:tc>
          <w:tcPr>
            <w:tcW w:w="3797" w:type="pct"/>
            <w:shd w:val="clear" w:color="auto" w:fill="auto"/>
          </w:tcPr>
          <w:p w14:paraId="2A6CAA3E" w14:textId="77777777" w:rsidR="00755B73" w:rsidRPr="00CB6FE6" w:rsidRDefault="00755B73" w:rsidP="00673EF9">
            <w:pPr>
              <w:spacing w:line="10" w:lineRule="atLeast"/>
              <w:jc w:val="center"/>
              <w:rPr>
                <w:rFonts w:ascii="Times New Roman" w:eastAsia="SimSun" w:hAnsi="Times New Roman" w:cs="Times New Roman"/>
                <w:bCs/>
                <w:color w:val="000000"/>
                <w:sz w:val="20"/>
                <w:szCs w:val="20"/>
              </w:rPr>
            </w:pPr>
            <w:r w:rsidRPr="00CB6FE6">
              <w:rPr>
                <w:rFonts w:ascii="Times New Roman" w:eastAsia="SimSun" w:hAnsi="Times New Roman" w:cs="Times New Roman"/>
                <w:bCs/>
                <w:color w:val="000000"/>
                <w:sz w:val="20"/>
                <w:szCs w:val="20"/>
              </w:rPr>
              <w:t>-CH and -OH telescopic vibration zone</w:t>
            </w:r>
          </w:p>
        </w:tc>
      </w:tr>
      <w:tr w:rsidR="00755B73" w:rsidRPr="00CB6FE6" w14:paraId="4B9787C9" w14:textId="77777777" w:rsidTr="00673EF9">
        <w:trPr>
          <w:trHeight w:val="243"/>
          <w:jc w:val="center"/>
        </w:trPr>
        <w:tc>
          <w:tcPr>
            <w:tcW w:w="1203" w:type="pct"/>
            <w:shd w:val="clear" w:color="auto" w:fill="auto"/>
          </w:tcPr>
          <w:p w14:paraId="16211FB3" w14:textId="77777777" w:rsidR="00755B73" w:rsidRPr="00CB6FE6" w:rsidRDefault="00755B73" w:rsidP="00673EF9">
            <w:pPr>
              <w:autoSpaceDE w:val="0"/>
              <w:autoSpaceDN w:val="0"/>
              <w:spacing w:line="10" w:lineRule="atLeast"/>
              <w:jc w:val="center"/>
              <w:rPr>
                <w:rFonts w:ascii="Times New Roman" w:eastAsia="KaiTi_GB2312" w:hAnsi="Times New Roman" w:cs="Times New Roman"/>
                <w:bCs/>
                <w:color w:val="000000"/>
                <w:sz w:val="20"/>
                <w:szCs w:val="20"/>
              </w:rPr>
            </w:pPr>
            <w:r w:rsidRPr="00CB6FE6">
              <w:rPr>
                <w:rFonts w:ascii="Times New Roman" w:eastAsia="KaiTi_GB2312" w:hAnsi="Times New Roman" w:cs="Times New Roman"/>
                <w:bCs/>
                <w:color w:val="000000"/>
                <w:sz w:val="20"/>
                <w:szCs w:val="20"/>
              </w:rPr>
              <w:t>3280</w:t>
            </w:r>
          </w:p>
        </w:tc>
        <w:tc>
          <w:tcPr>
            <w:tcW w:w="3797" w:type="pct"/>
            <w:shd w:val="clear" w:color="auto" w:fill="auto"/>
          </w:tcPr>
          <w:p w14:paraId="0FC9CBAE" w14:textId="77777777" w:rsidR="00755B73" w:rsidRPr="00CB6FE6" w:rsidRDefault="00755B73" w:rsidP="00673EF9">
            <w:pPr>
              <w:spacing w:line="10" w:lineRule="atLeast"/>
              <w:jc w:val="center"/>
              <w:rPr>
                <w:rFonts w:ascii="Times New Roman" w:eastAsia="SimSun" w:hAnsi="Times New Roman" w:cs="Times New Roman"/>
                <w:bCs/>
                <w:color w:val="000000"/>
                <w:sz w:val="20"/>
                <w:szCs w:val="20"/>
              </w:rPr>
            </w:pPr>
            <w:r w:rsidRPr="00CB6FE6">
              <w:rPr>
                <w:rFonts w:ascii="Times New Roman" w:eastAsia="SimSun" w:hAnsi="Times New Roman" w:cs="Times New Roman"/>
                <w:bCs/>
                <w:color w:val="000000"/>
                <w:sz w:val="20"/>
                <w:szCs w:val="20"/>
              </w:rPr>
              <w:t>-OH, -NH and -CH telescopic vibration zone</w:t>
            </w:r>
          </w:p>
        </w:tc>
      </w:tr>
      <w:tr w:rsidR="00755B73" w:rsidRPr="00CB6FE6" w14:paraId="7CFD1DB6" w14:textId="77777777" w:rsidTr="00673EF9">
        <w:trPr>
          <w:trHeight w:val="245"/>
          <w:jc w:val="center"/>
        </w:trPr>
        <w:tc>
          <w:tcPr>
            <w:tcW w:w="1203" w:type="pct"/>
            <w:shd w:val="clear" w:color="auto" w:fill="auto"/>
          </w:tcPr>
          <w:p w14:paraId="0F40FEFE" w14:textId="77777777" w:rsidR="00755B73" w:rsidRPr="00CB6FE6" w:rsidRDefault="00755B73" w:rsidP="00673EF9">
            <w:pPr>
              <w:autoSpaceDE w:val="0"/>
              <w:autoSpaceDN w:val="0"/>
              <w:spacing w:line="10" w:lineRule="atLeast"/>
              <w:jc w:val="center"/>
              <w:rPr>
                <w:rFonts w:ascii="Times New Roman" w:eastAsia="KaiTi_GB2312" w:hAnsi="Times New Roman" w:cs="Times New Roman"/>
                <w:bCs/>
                <w:color w:val="000000"/>
                <w:sz w:val="20"/>
                <w:szCs w:val="20"/>
              </w:rPr>
            </w:pPr>
            <w:r w:rsidRPr="00CB6FE6">
              <w:rPr>
                <w:rFonts w:ascii="Times New Roman" w:eastAsia="KaiTi_GB2312" w:hAnsi="Times New Roman" w:cs="Times New Roman" w:hint="eastAsia"/>
                <w:bCs/>
                <w:color w:val="000000"/>
                <w:sz w:val="20"/>
                <w:szCs w:val="20"/>
              </w:rPr>
              <w:t>2</w:t>
            </w:r>
            <w:r w:rsidRPr="00CB6FE6">
              <w:rPr>
                <w:rFonts w:ascii="Times New Roman" w:eastAsia="KaiTi_GB2312" w:hAnsi="Times New Roman" w:cs="Times New Roman"/>
                <w:bCs/>
                <w:color w:val="000000"/>
                <w:sz w:val="20"/>
                <w:szCs w:val="20"/>
              </w:rPr>
              <w:t>927</w:t>
            </w:r>
          </w:p>
        </w:tc>
        <w:tc>
          <w:tcPr>
            <w:tcW w:w="3797" w:type="pct"/>
            <w:shd w:val="clear" w:color="auto" w:fill="auto"/>
          </w:tcPr>
          <w:p w14:paraId="4B830900" w14:textId="77777777" w:rsidR="00755B73" w:rsidRPr="00CB6FE6" w:rsidRDefault="00755B73" w:rsidP="00673EF9">
            <w:pPr>
              <w:spacing w:line="10" w:lineRule="atLeast"/>
              <w:jc w:val="center"/>
              <w:rPr>
                <w:rFonts w:ascii="Times New Roman" w:eastAsia="SimSun" w:hAnsi="Times New Roman" w:cs="Times New Roman"/>
                <w:bCs/>
                <w:color w:val="000000"/>
                <w:sz w:val="20"/>
                <w:szCs w:val="20"/>
              </w:rPr>
            </w:pPr>
            <w:r w:rsidRPr="00CB6FE6">
              <w:rPr>
                <w:rFonts w:ascii="Times New Roman" w:eastAsia="SimSun" w:hAnsi="Times New Roman" w:cs="Times New Roman"/>
                <w:bCs/>
                <w:color w:val="000000"/>
                <w:sz w:val="20"/>
                <w:szCs w:val="20"/>
              </w:rPr>
              <w:t>-CH telescopic vibration zone includes -CH3 and CH2</w:t>
            </w:r>
          </w:p>
        </w:tc>
      </w:tr>
      <w:tr w:rsidR="00755B73" w:rsidRPr="00CB6FE6" w14:paraId="54F5FAA1" w14:textId="77777777" w:rsidTr="00673EF9">
        <w:trPr>
          <w:trHeight w:val="302"/>
          <w:jc w:val="center"/>
        </w:trPr>
        <w:tc>
          <w:tcPr>
            <w:tcW w:w="1203" w:type="pct"/>
            <w:shd w:val="clear" w:color="auto" w:fill="auto"/>
          </w:tcPr>
          <w:p w14:paraId="1569D1B8" w14:textId="77777777" w:rsidR="00755B73" w:rsidRPr="00CB6FE6" w:rsidRDefault="00755B73" w:rsidP="00673EF9">
            <w:pPr>
              <w:autoSpaceDE w:val="0"/>
              <w:autoSpaceDN w:val="0"/>
              <w:spacing w:line="10" w:lineRule="atLeast"/>
              <w:jc w:val="center"/>
              <w:rPr>
                <w:rFonts w:ascii="Times New Roman" w:eastAsia="KaiTi_GB2312" w:hAnsi="Times New Roman" w:cs="Times New Roman"/>
                <w:bCs/>
                <w:color w:val="000000"/>
                <w:sz w:val="20"/>
                <w:szCs w:val="20"/>
              </w:rPr>
            </w:pPr>
            <w:r w:rsidRPr="00CB6FE6">
              <w:rPr>
                <w:rFonts w:ascii="Times New Roman" w:eastAsia="KaiTi_GB2312" w:hAnsi="Times New Roman" w:cs="Times New Roman"/>
                <w:bCs/>
                <w:color w:val="000000"/>
                <w:sz w:val="20"/>
                <w:szCs w:val="20"/>
              </w:rPr>
              <w:t>2363</w:t>
            </w:r>
          </w:p>
        </w:tc>
        <w:tc>
          <w:tcPr>
            <w:tcW w:w="3797" w:type="pct"/>
            <w:shd w:val="clear" w:color="auto" w:fill="auto"/>
          </w:tcPr>
          <w:p w14:paraId="179F4A66" w14:textId="77777777" w:rsidR="00755B73" w:rsidRPr="00CB6FE6" w:rsidRDefault="00755B73" w:rsidP="00673EF9">
            <w:pPr>
              <w:spacing w:line="10" w:lineRule="atLeast"/>
              <w:jc w:val="center"/>
              <w:rPr>
                <w:rFonts w:ascii="Times New Roman" w:eastAsia="SimSun" w:hAnsi="Times New Roman" w:cs="Times New Roman"/>
                <w:bCs/>
                <w:color w:val="000000"/>
                <w:sz w:val="20"/>
                <w:szCs w:val="20"/>
              </w:rPr>
            </w:pPr>
            <w:r w:rsidRPr="00CB6FE6">
              <w:rPr>
                <w:rFonts w:ascii="Times New Roman" w:eastAsia="SimSun" w:hAnsi="Times New Roman" w:cs="Times New Roman"/>
                <w:bCs/>
                <w:color w:val="000000"/>
                <w:sz w:val="20"/>
                <w:szCs w:val="20"/>
              </w:rPr>
              <w:t>-NH amide region</w:t>
            </w:r>
          </w:p>
        </w:tc>
      </w:tr>
      <w:tr w:rsidR="00755B73" w:rsidRPr="00B531A3" w14:paraId="33B6504B" w14:textId="77777777" w:rsidTr="00673EF9">
        <w:trPr>
          <w:trHeight w:val="306"/>
          <w:jc w:val="center"/>
        </w:trPr>
        <w:tc>
          <w:tcPr>
            <w:tcW w:w="1203" w:type="pct"/>
            <w:shd w:val="clear" w:color="auto" w:fill="auto"/>
          </w:tcPr>
          <w:p w14:paraId="7B9CC894" w14:textId="77777777" w:rsidR="00755B73" w:rsidRPr="00CB6FE6" w:rsidRDefault="00755B73" w:rsidP="00673EF9">
            <w:pPr>
              <w:autoSpaceDE w:val="0"/>
              <w:autoSpaceDN w:val="0"/>
              <w:spacing w:line="10" w:lineRule="atLeast"/>
              <w:jc w:val="center"/>
              <w:rPr>
                <w:rFonts w:ascii="Times New Roman" w:eastAsia="SimSun" w:hAnsi="Times New Roman" w:cs="Times New Roman"/>
                <w:bCs/>
                <w:color w:val="000000"/>
                <w:sz w:val="20"/>
                <w:szCs w:val="20"/>
              </w:rPr>
            </w:pPr>
            <w:r w:rsidRPr="00CB6FE6">
              <w:rPr>
                <w:rFonts w:ascii="Times New Roman" w:eastAsia="SimSun" w:hAnsi="Times New Roman" w:cs="Times New Roman" w:hint="eastAsia"/>
                <w:bCs/>
                <w:color w:val="000000"/>
                <w:sz w:val="20"/>
                <w:szCs w:val="20"/>
              </w:rPr>
              <w:t>1</w:t>
            </w:r>
            <w:r w:rsidRPr="00CB6FE6">
              <w:rPr>
                <w:rFonts w:ascii="Times New Roman" w:eastAsia="SimSun" w:hAnsi="Times New Roman" w:cs="Times New Roman"/>
                <w:bCs/>
                <w:color w:val="000000"/>
                <w:sz w:val="20"/>
                <w:szCs w:val="20"/>
              </w:rPr>
              <w:t>740</w:t>
            </w:r>
          </w:p>
        </w:tc>
        <w:tc>
          <w:tcPr>
            <w:tcW w:w="3797" w:type="pct"/>
            <w:shd w:val="clear" w:color="auto" w:fill="auto"/>
          </w:tcPr>
          <w:p w14:paraId="48C7CAA7" w14:textId="77777777" w:rsidR="00755B73" w:rsidRPr="00CB6FE6" w:rsidRDefault="00755B73" w:rsidP="00673EF9">
            <w:pPr>
              <w:spacing w:line="10" w:lineRule="atLeast"/>
              <w:jc w:val="center"/>
              <w:rPr>
                <w:rFonts w:ascii="Times New Roman" w:eastAsia="SimSun" w:hAnsi="Times New Roman" w:cs="Times New Roman"/>
                <w:bCs/>
                <w:color w:val="000000"/>
                <w:sz w:val="20"/>
                <w:szCs w:val="20"/>
                <w:lang w:val="es-AR"/>
              </w:rPr>
            </w:pPr>
            <w:r w:rsidRPr="00CB6FE6">
              <w:rPr>
                <w:rFonts w:ascii="Times New Roman" w:eastAsia="SimSun" w:hAnsi="Times New Roman" w:cs="Times New Roman"/>
                <w:bCs/>
                <w:color w:val="000000"/>
                <w:sz w:val="20"/>
                <w:szCs w:val="20"/>
                <w:lang w:val="es-AR"/>
              </w:rPr>
              <w:t>-C = O telescopic vibration zone-COOH</w:t>
            </w:r>
          </w:p>
        </w:tc>
      </w:tr>
      <w:tr w:rsidR="00755B73" w:rsidRPr="00CB6FE6" w14:paraId="04B1BD87" w14:textId="77777777" w:rsidTr="00673EF9">
        <w:trPr>
          <w:trHeight w:val="306"/>
          <w:jc w:val="center"/>
        </w:trPr>
        <w:tc>
          <w:tcPr>
            <w:tcW w:w="1203" w:type="pct"/>
            <w:shd w:val="clear" w:color="auto" w:fill="auto"/>
          </w:tcPr>
          <w:p w14:paraId="74332F19" w14:textId="77777777" w:rsidR="00755B73" w:rsidRPr="00CB6FE6" w:rsidRDefault="00755B73" w:rsidP="00673EF9">
            <w:pPr>
              <w:autoSpaceDE w:val="0"/>
              <w:autoSpaceDN w:val="0"/>
              <w:spacing w:line="10" w:lineRule="atLeast"/>
              <w:jc w:val="center"/>
              <w:rPr>
                <w:rFonts w:ascii="Times New Roman" w:eastAsia="SimSun" w:hAnsi="Times New Roman" w:cs="Times New Roman"/>
                <w:bCs/>
                <w:color w:val="000000"/>
                <w:sz w:val="20"/>
                <w:szCs w:val="20"/>
              </w:rPr>
            </w:pPr>
            <w:r w:rsidRPr="00CB6FE6">
              <w:rPr>
                <w:rFonts w:ascii="Times New Roman" w:eastAsia="SimSun" w:hAnsi="Times New Roman" w:cs="Times New Roman" w:hint="eastAsia"/>
                <w:bCs/>
                <w:color w:val="000000"/>
                <w:sz w:val="20"/>
                <w:szCs w:val="20"/>
              </w:rPr>
              <w:t>1</w:t>
            </w:r>
            <w:r w:rsidRPr="00CB6FE6">
              <w:rPr>
                <w:rFonts w:ascii="Times New Roman" w:eastAsia="SimSun" w:hAnsi="Times New Roman" w:cs="Times New Roman"/>
                <w:bCs/>
                <w:color w:val="000000"/>
                <w:sz w:val="20"/>
                <w:szCs w:val="20"/>
              </w:rPr>
              <w:t>647</w:t>
            </w:r>
          </w:p>
        </w:tc>
        <w:tc>
          <w:tcPr>
            <w:tcW w:w="3797" w:type="pct"/>
            <w:shd w:val="clear" w:color="auto" w:fill="auto"/>
          </w:tcPr>
          <w:p w14:paraId="6AA2DAD3" w14:textId="77777777" w:rsidR="00755B73" w:rsidRPr="00CB6FE6" w:rsidRDefault="00755B73" w:rsidP="00673EF9">
            <w:pPr>
              <w:spacing w:line="10" w:lineRule="atLeast"/>
              <w:jc w:val="center"/>
              <w:rPr>
                <w:rFonts w:ascii="Times New Roman" w:eastAsia="SimSun" w:hAnsi="Times New Roman" w:cs="Times New Roman"/>
                <w:bCs/>
                <w:color w:val="000000"/>
                <w:sz w:val="20"/>
                <w:szCs w:val="20"/>
              </w:rPr>
            </w:pPr>
            <w:r w:rsidRPr="00CB6FE6">
              <w:rPr>
                <w:rFonts w:ascii="Times New Roman" w:eastAsia="SimSun" w:hAnsi="Times New Roman" w:cs="Times New Roman"/>
                <w:bCs/>
                <w:color w:val="000000"/>
                <w:sz w:val="20"/>
                <w:szCs w:val="20"/>
              </w:rPr>
              <w:t>Amide I</w:t>
            </w:r>
          </w:p>
        </w:tc>
      </w:tr>
      <w:tr w:rsidR="00755B73" w:rsidRPr="00CB6FE6" w14:paraId="6E699390" w14:textId="77777777" w:rsidTr="00673EF9">
        <w:trPr>
          <w:trHeight w:val="306"/>
          <w:jc w:val="center"/>
        </w:trPr>
        <w:tc>
          <w:tcPr>
            <w:tcW w:w="1203" w:type="pct"/>
            <w:shd w:val="clear" w:color="auto" w:fill="auto"/>
          </w:tcPr>
          <w:p w14:paraId="31C09499" w14:textId="77777777" w:rsidR="00755B73" w:rsidRPr="00CB6FE6" w:rsidRDefault="00755B73" w:rsidP="00673EF9">
            <w:pPr>
              <w:autoSpaceDE w:val="0"/>
              <w:autoSpaceDN w:val="0"/>
              <w:spacing w:line="10" w:lineRule="atLeast"/>
              <w:jc w:val="center"/>
              <w:rPr>
                <w:rFonts w:ascii="Times New Roman" w:eastAsia="SimSun" w:hAnsi="Times New Roman" w:cs="Times New Roman"/>
                <w:bCs/>
                <w:color w:val="000000"/>
                <w:sz w:val="20"/>
                <w:szCs w:val="20"/>
              </w:rPr>
            </w:pPr>
            <w:r w:rsidRPr="00CB6FE6">
              <w:rPr>
                <w:rFonts w:ascii="Times New Roman" w:eastAsia="SimSun" w:hAnsi="Times New Roman" w:cs="Times New Roman" w:hint="eastAsia"/>
                <w:bCs/>
                <w:color w:val="000000"/>
                <w:sz w:val="20"/>
                <w:szCs w:val="20"/>
              </w:rPr>
              <w:t>1</w:t>
            </w:r>
            <w:r w:rsidRPr="00CB6FE6">
              <w:rPr>
                <w:rFonts w:ascii="Times New Roman" w:eastAsia="SimSun" w:hAnsi="Times New Roman" w:cs="Times New Roman"/>
                <w:bCs/>
                <w:color w:val="000000"/>
                <w:sz w:val="20"/>
                <w:szCs w:val="20"/>
              </w:rPr>
              <w:t>546</w:t>
            </w:r>
          </w:p>
        </w:tc>
        <w:tc>
          <w:tcPr>
            <w:tcW w:w="3797" w:type="pct"/>
            <w:shd w:val="clear" w:color="auto" w:fill="auto"/>
          </w:tcPr>
          <w:p w14:paraId="44118008" w14:textId="77777777" w:rsidR="00755B73" w:rsidRPr="00CB6FE6" w:rsidRDefault="00755B73" w:rsidP="00673EF9">
            <w:pPr>
              <w:spacing w:line="10" w:lineRule="atLeast"/>
              <w:jc w:val="center"/>
              <w:rPr>
                <w:rFonts w:ascii="Times New Roman" w:eastAsia="SimSun" w:hAnsi="Times New Roman" w:cs="Times New Roman"/>
                <w:bCs/>
                <w:color w:val="000000"/>
                <w:sz w:val="20"/>
                <w:szCs w:val="20"/>
              </w:rPr>
            </w:pPr>
            <w:r w:rsidRPr="00CB6FE6">
              <w:rPr>
                <w:rFonts w:ascii="Times New Roman" w:eastAsia="SimSun" w:hAnsi="Times New Roman" w:cs="Times New Roman"/>
                <w:bCs/>
                <w:color w:val="000000"/>
                <w:sz w:val="20"/>
                <w:szCs w:val="20"/>
              </w:rPr>
              <w:t>Amide Ⅱ</w:t>
            </w:r>
          </w:p>
        </w:tc>
      </w:tr>
      <w:tr w:rsidR="00755B73" w:rsidRPr="00CB6FE6" w14:paraId="15C295A8" w14:textId="77777777" w:rsidTr="00673EF9">
        <w:trPr>
          <w:trHeight w:val="306"/>
          <w:jc w:val="center"/>
        </w:trPr>
        <w:tc>
          <w:tcPr>
            <w:tcW w:w="1203" w:type="pct"/>
            <w:shd w:val="clear" w:color="auto" w:fill="auto"/>
          </w:tcPr>
          <w:p w14:paraId="634EE14A" w14:textId="77777777" w:rsidR="00755B73" w:rsidRPr="00CB6FE6" w:rsidRDefault="00755B73" w:rsidP="00673EF9">
            <w:pPr>
              <w:autoSpaceDE w:val="0"/>
              <w:autoSpaceDN w:val="0"/>
              <w:spacing w:line="10" w:lineRule="atLeast"/>
              <w:jc w:val="center"/>
              <w:rPr>
                <w:rFonts w:ascii="Times New Roman" w:eastAsia="SimSun" w:hAnsi="Times New Roman" w:cs="Times New Roman"/>
                <w:bCs/>
                <w:color w:val="000000"/>
                <w:sz w:val="20"/>
                <w:szCs w:val="20"/>
              </w:rPr>
            </w:pPr>
            <w:r w:rsidRPr="00CB6FE6">
              <w:rPr>
                <w:rFonts w:ascii="Times New Roman" w:eastAsia="SimSun" w:hAnsi="Times New Roman" w:cs="Times New Roman" w:hint="eastAsia"/>
                <w:bCs/>
                <w:color w:val="000000"/>
                <w:sz w:val="20"/>
                <w:szCs w:val="20"/>
              </w:rPr>
              <w:t>1</w:t>
            </w:r>
            <w:r w:rsidRPr="00CB6FE6">
              <w:rPr>
                <w:rFonts w:ascii="Times New Roman" w:eastAsia="SimSun" w:hAnsi="Times New Roman" w:cs="Times New Roman"/>
                <w:bCs/>
                <w:color w:val="000000"/>
                <w:sz w:val="20"/>
                <w:szCs w:val="20"/>
              </w:rPr>
              <w:t>313</w:t>
            </w:r>
          </w:p>
        </w:tc>
        <w:tc>
          <w:tcPr>
            <w:tcW w:w="3797" w:type="pct"/>
            <w:shd w:val="clear" w:color="auto" w:fill="auto"/>
          </w:tcPr>
          <w:p w14:paraId="6425B5F6" w14:textId="77777777" w:rsidR="00755B73" w:rsidRPr="00CB6FE6" w:rsidRDefault="00755B73" w:rsidP="00673EF9">
            <w:pPr>
              <w:spacing w:line="10" w:lineRule="atLeast"/>
              <w:jc w:val="center"/>
              <w:rPr>
                <w:rFonts w:ascii="Times New Roman" w:eastAsia="SimSun" w:hAnsi="Times New Roman" w:cs="Times New Roman"/>
                <w:bCs/>
                <w:color w:val="000000"/>
                <w:sz w:val="20"/>
                <w:szCs w:val="20"/>
              </w:rPr>
            </w:pPr>
            <w:r w:rsidRPr="00CB6FE6">
              <w:rPr>
                <w:rFonts w:ascii="Times New Roman" w:eastAsia="SimSun" w:hAnsi="Times New Roman" w:cs="Times New Roman"/>
                <w:bCs/>
                <w:color w:val="000000"/>
                <w:sz w:val="20"/>
                <w:szCs w:val="20"/>
              </w:rPr>
              <w:t>-CN telescopic vibration zone</w:t>
            </w:r>
          </w:p>
        </w:tc>
      </w:tr>
      <w:tr w:rsidR="00755B73" w:rsidRPr="00B531A3" w14:paraId="50B91C52" w14:textId="77777777" w:rsidTr="00673EF9">
        <w:trPr>
          <w:trHeight w:val="306"/>
          <w:jc w:val="center"/>
        </w:trPr>
        <w:tc>
          <w:tcPr>
            <w:tcW w:w="1203" w:type="pct"/>
            <w:shd w:val="clear" w:color="auto" w:fill="auto"/>
          </w:tcPr>
          <w:p w14:paraId="64F40819" w14:textId="77777777" w:rsidR="00755B73" w:rsidRPr="00CB6FE6" w:rsidRDefault="00755B73" w:rsidP="00673EF9">
            <w:pPr>
              <w:autoSpaceDE w:val="0"/>
              <w:autoSpaceDN w:val="0"/>
              <w:spacing w:line="10" w:lineRule="atLeast"/>
              <w:jc w:val="center"/>
              <w:rPr>
                <w:rFonts w:ascii="Times New Roman" w:eastAsia="SimSun" w:hAnsi="Times New Roman" w:cs="Times New Roman"/>
                <w:bCs/>
                <w:color w:val="000000"/>
                <w:sz w:val="20"/>
                <w:szCs w:val="20"/>
              </w:rPr>
            </w:pPr>
            <w:r w:rsidRPr="00CB6FE6">
              <w:rPr>
                <w:rFonts w:ascii="Times New Roman" w:eastAsia="SimSun" w:hAnsi="Times New Roman" w:cs="Times New Roman" w:hint="eastAsia"/>
                <w:bCs/>
                <w:color w:val="000000"/>
                <w:sz w:val="20"/>
                <w:szCs w:val="20"/>
              </w:rPr>
              <w:t>1</w:t>
            </w:r>
            <w:r w:rsidRPr="00CB6FE6">
              <w:rPr>
                <w:rFonts w:ascii="Times New Roman" w:eastAsia="SimSun" w:hAnsi="Times New Roman" w:cs="Times New Roman"/>
                <w:bCs/>
                <w:color w:val="000000"/>
                <w:sz w:val="20"/>
                <w:szCs w:val="20"/>
              </w:rPr>
              <w:t>035</w:t>
            </w:r>
          </w:p>
        </w:tc>
        <w:tc>
          <w:tcPr>
            <w:tcW w:w="3797" w:type="pct"/>
            <w:shd w:val="clear" w:color="auto" w:fill="auto"/>
          </w:tcPr>
          <w:p w14:paraId="00E79E86" w14:textId="77777777" w:rsidR="00755B73" w:rsidRPr="00CB6FE6" w:rsidRDefault="00755B73" w:rsidP="00673EF9">
            <w:pPr>
              <w:spacing w:line="10" w:lineRule="atLeast"/>
              <w:jc w:val="center"/>
              <w:rPr>
                <w:rFonts w:ascii="Times New Roman" w:eastAsia="SimSun" w:hAnsi="Times New Roman" w:cs="Times New Roman"/>
                <w:bCs/>
                <w:color w:val="000000"/>
                <w:sz w:val="20"/>
                <w:szCs w:val="20"/>
                <w:lang w:val="es-AR"/>
              </w:rPr>
            </w:pPr>
            <w:r w:rsidRPr="00CB6FE6">
              <w:rPr>
                <w:rFonts w:ascii="Times New Roman" w:eastAsia="SimSun" w:hAnsi="Times New Roman" w:cs="Times New Roman"/>
                <w:bCs/>
                <w:color w:val="000000"/>
                <w:sz w:val="20"/>
                <w:szCs w:val="20"/>
                <w:lang w:val="es-AR"/>
              </w:rPr>
              <w:t>-CN telescopic vibration zone, P-O alkyl</w:t>
            </w:r>
          </w:p>
        </w:tc>
      </w:tr>
    </w:tbl>
    <w:p w14:paraId="28EE9098" w14:textId="73C1A6BF" w:rsidR="0084600C" w:rsidRPr="007C0335" w:rsidRDefault="007C0335">
      <w:bookmarkStart w:id="10" w:name="_Hlk86085358"/>
      <w:r>
        <w:rPr>
          <w:rFonts w:ascii="Times New Roman" w:eastAsia="SimSun" w:hAnsi="Times New Roman" w:cs="Times New Roman"/>
          <w:sz w:val="24"/>
          <w:szCs w:val="24"/>
        </w:rPr>
        <w:t xml:space="preserve">S2 Table. </w:t>
      </w:r>
      <w:r w:rsidRPr="00E03FCB">
        <w:rPr>
          <w:rFonts w:ascii="Times New Roman" w:eastAsia="SimSun" w:hAnsi="Times New Roman" w:cs="Times New Roman"/>
          <w:sz w:val="20"/>
          <w:szCs w:val="20"/>
        </w:rPr>
        <w:t>Reduction of 50</w:t>
      </w:r>
      <w:r w:rsidRPr="00E03FCB">
        <w:rPr>
          <w:rFonts w:ascii="Times New Roman" w:eastAsia="SimSun" w:hAnsi="Times New Roman" w:cs="Times New Roman" w:hint="eastAsia"/>
          <w:sz w:val="20"/>
          <w:szCs w:val="20"/>
        </w:rPr>
        <w:t xml:space="preserve"> </w:t>
      </w:r>
      <w:r w:rsidRPr="00E03FCB">
        <w:rPr>
          <w:rFonts w:ascii="Times New Roman" w:eastAsia="SimSun" w:hAnsi="Times New Roman" w:cs="Times New Roman"/>
          <w:sz w:val="20"/>
          <w:szCs w:val="20"/>
        </w:rPr>
        <w:t>mg·L</w:t>
      </w:r>
      <w:r w:rsidRPr="00E03FCB">
        <w:rPr>
          <w:rFonts w:ascii="Times New Roman" w:eastAsia="SimSun" w:hAnsi="Times New Roman" w:cs="Times New Roman" w:hint="eastAsia"/>
          <w:sz w:val="20"/>
          <w:szCs w:val="20"/>
          <w:vertAlign w:val="superscript"/>
        </w:rPr>
        <w:t>-1</w:t>
      </w:r>
      <w:r w:rsidRPr="00E03FCB">
        <w:rPr>
          <w:rFonts w:ascii="Times New Roman" w:eastAsia="SimSun" w:hAnsi="Times New Roman" w:cs="Times New Roman"/>
          <w:sz w:val="20"/>
          <w:szCs w:val="20"/>
        </w:rPr>
        <w:t xml:space="preserve"> Cr (VI) by various components of cells</w:t>
      </w:r>
      <w:r>
        <w:rPr>
          <w:rFonts w:ascii="Times New Roman" w:eastAsia="SimSun" w:hAnsi="Times New Roman" w:cs="Times New Roman"/>
          <w:sz w:val="20"/>
          <w:szCs w:val="20"/>
        </w:rPr>
        <w:t>.</w:t>
      </w:r>
    </w:p>
    <w:bookmarkEnd w:id="10"/>
    <w:p w14:paraId="7C8B6B78" w14:textId="7507C581" w:rsidR="00290047" w:rsidRPr="00E03FCB" w:rsidRDefault="00290047" w:rsidP="00290047">
      <w:pPr>
        <w:spacing w:line="312" w:lineRule="auto"/>
        <w:ind w:firstLineChars="200" w:firstLine="402"/>
        <w:jc w:val="center"/>
        <w:rPr>
          <w:rFonts w:ascii="Times New Roman" w:eastAsia="SimSun" w:hAnsi="Times New Roman" w:cs="Times New Roman"/>
          <w:sz w:val="20"/>
          <w:szCs w:val="20"/>
        </w:rPr>
      </w:pPr>
      <w:r w:rsidRPr="007C0335">
        <w:rPr>
          <w:rFonts w:ascii="Times New Roman" w:eastAsia="SimSun" w:hAnsi="Times New Roman" w:cs="Times New Roman"/>
          <w:b/>
          <w:bCs/>
          <w:sz w:val="20"/>
          <w:szCs w:val="20"/>
        </w:rPr>
        <w:t xml:space="preserve">Table </w:t>
      </w:r>
      <w:r w:rsidR="007C0335" w:rsidRPr="007C0335">
        <w:rPr>
          <w:rFonts w:ascii="Times New Roman" w:eastAsia="SimSun" w:hAnsi="Times New Roman" w:cs="Times New Roman"/>
          <w:b/>
          <w:bCs/>
          <w:sz w:val="20"/>
          <w:szCs w:val="20"/>
        </w:rPr>
        <w:t>S2</w:t>
      </w:r>
      <w:r w:rsidRPr="007C0335">
        <w:rPr>
          <w:rFonts w:ascii="Times New Roman" w:eastAsia="SimSun" w:hAnsi="Times New Roman" w:cs="Times New Roman"/>
          <w:b/>
          <w:bCs/>
          <w:sz w:val="20"/>
          <w:szCs w:val="20"/>
        </w:rPr>
        <w:t>.</w:t>
      </w:r>
      <w:r w:rsidRPr="00B93879">
        <w:rPr>
          <w:rFonts w:ascii="Times New Roman" w:eastAsia="SimSun" w:hAnsi="Times New Roman" w:cs="Times New Roman"/>
          <w:sz w:val="20"/>
          <w:szCs w:val="20"/>
        </w:rPr>
        <w:t xml:space="preserve"> </w:t>
      </w:r>
      <w:r w:rsidRPr="00E03FCB">
        <w:rPr>
          <w:rFonts w:ascii="Times New Roman" w:eastAsia="SimSun" w:hAnsi="Times New Roman" w:cs="Times New Roman"/>
          <w:sz w:val="20"/>
          <w:szCs w:val="20"/>
        </w:rPr>
        <w:t>Reduction of 50</w:t>
      </w:r>
      <w:r w:rsidRPr="00E03FCB">
        <w:rPr>
          <w:rFonts w:ascii="Times New Roman" w:eastAsia="SimSun" w:hAnsi="Times New Roman" w:cs="Times New Roman" w:hint="eastAsia"/>
          <w:sz w:val="20"/>
          <w:szCs w:val="20"/>
        </w:rPr>
        <w:t xml:space="preserve"> </w:t>
      </w:r>
      <w:r w:rsidRPr="00E03FCB">
        <w:rPr>
          <w:rFonts w:ascii="Times New Roman" w:eastAsia="SimSun" w:hAnsi="Times New Roman" w:cs="Times New Roman"/>
          <w:sz w:val="20"/>
          <w:szCs w:val="20"/>
        </w:rPr>
        <w:t>mg·L</w:t>
      </w:r>
      <w:r w:rsidRPr="00E03FCB">
        <w:rPr>
          <w:rFonts w:ascii="Times New Roman" w:eastAsia="SimSun" w:hAnsi="Times New Roman" w:cs="Times New Roman" w:hint="eastAsia"/>
          <w:sz w:val="20"/>
          <w:szCs w:val="20"/>
          <w:vertAlign w:val="superscript"/>
        </w:rPr>
        <w:t>-1</w:t>
      </w:r>
      <w:r w:rsidRPr="00E03FCB">
        <w:rPr>
          <w:rFonts w:ascii="Times New Roman" w:eastAsia="SimSun" w:hAnsi="Times New Roman" w:cs="Times New Roman"/>
          <w:sz w:val="20"/>
          <w:szCs w:val="20"/>
        </w:rPr>
        <w:t xml:space="preserve"> Cr (VI) by various components of cells</w:t>
      </w:r>
      <w:bookmarkStart w:id="11" w:name="表2"/>
      <w:bookmarkEnd w:id="11"/>
    </w:p>
    <w:tbl>
      <w:tblPr>
        <w:tblW w:w="7442" w:type="dxa"/>
        <w:jc w:val="center"/>
        <w:tblBorders>
          <w:top w:val="single" w:sz="8" w:space="0" w:color="000000"/>
          <w:bottom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133"/>
        <w:gridCol w:w="4309"/>
      </w:tblGrid>
      <w:tr w:rsidR="00290047" w:rsidRPr="00E03FCB" w14:paraId="5C135E98" w14:textId="77777777" w:rsidTr="001D271C">
        <w:trPr>
          <w:jc w:val="center"/>
        </w:trPr>
        <w:tc>
          <w:tcPr>
            <w:tcW w:w="313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0BA6CD50" w14:textId="77777777" w:rsidR="00290047" w:rsidRPr="00E03FCB" w:rsidRDefault="00290047" w:rsidP="001D271C">
            <w:pPr>
              <w:snapToGrid w:val="0"/>
              <w:spacing w:line="264" w:lineRule="auto"/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E03FCB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Cell component</w:t>
            </w:r>
          </w:p>
        </w:tc>
        <w:tc>
          <w:tcPr>
            <w:tcW w:w="43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191F2D23" w14:textId="77777777" w:rsidR="00290047" w:rsidRPr="00E03FCB" w:rsidRDefault="00290047" w:rsidP="001D271C">
            <w:pPr>
              <w:snapToGrid w:val="0"/>
              <w:spacing w:line="264" w:lineRule="auto"/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E03FCB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Cr (VI) reduction rate %</w:t>
            </w:r>
          </w:p>
        </w:tc>
      </w:tr>
      <w:tr w:rsidR="00290047" w:rsidRPr="00E03FCB" w14:paraId="50E42013" w14:textId="77777777" w:rsidTr="001D271C">
        <w:trPr>
          <w:trHeight w:val="90"/>
          <w:jc w:val="center"/>
        </w:trPr>
        <w:tc>
          <w:tcPr>
            <w:tcW w:w="3133" w:type="dxa"/>
            <w:tcBorders>
              <w:top w:val="single" w:sz="4" w:space="0" w:color="auto"/>
            </w:tcBorders>
            <w:shd w:val="clear" w:color="auto" w:fill="auto"/>
          </w:tcPr>
          <w:p w14:paraId="6E20E6FA" w14:textId="77777777" w:rsidR="00290047" w:rsidRPr="00E03FCB" w:rsidRDefault="00290047" w:rsidP="001D271C">
            <w:pPr>
              <w:snapToGrid w:val="0"/>
              <w:spacing w:line="264" w:lineRule="auto"/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E03FCB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Resting cell</w:t>
            </w:r>
          </w:p>
        </w:tc>
        <w:tc>
          <w:tcPr>
            <w:tcW w:w="4309" w:type="dxa"/>
            <w:tcBorders>
              <w:top w:val="single" w:sz="4" w:space="0" w:color="auto"/>
            </w:tcBorders>
            <w:shd w:val="clear" w:color="auto" w:fill="auto"/>
          </w:tcPr>
          <w:p w14:paraId="7F49E506" w14:textId="77777777" w:rsidR="00290047" w:rsidRPr="00E03FCB" w:rsidRDefault="00290047" w:rsidP="001D271C">
            <w:pPr>
              <w:snapToGrid w:val="0"/>
              <w:spacing w:line="264" w:lineRule="auto"/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E03FCB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56.7±</w:t>
            </w:r>
            <w: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0</w:t>
            </w:r>
            <w:r w:rsidRPr="00E03FCB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.0</w:t>
            </w:r>
            <w: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9</w:t>
            </w:r>
          </w:p>
        </w:tc>
      </w:tr>
      <w:tr w:rsidR="00290047" w:rsidRPr="00E03FCB" w14:paraId="678701EC" w14:textId="77777777" w:rsidTr="001D271C">
        <w:trPr>
          <w:jc w:val="center"/>
        </w:trPr>
        <w:tc>
          <w:tcPr>
            <w:tcW w:w="3133" w:type="dxa"/>
            <w:tcBorders>
              <w:left w:val="nil"/>
              <w:right w:val="nil"/>
            </w:tcBorders>
            <w:shd w:val="clear" w:color="auto" w:fill="auto"/>
          </w:tcPr>
          <w:p w14:paraId="5AAF4D58" w14:textId="77777777" w:rsidR="00290047" w:rsidRPr="00E03FCB" w:rsidRDefault="00290047" w:rsidP="001D271C">
            <w:pPr>
              <w:snapToGrid w:val="0"/>
              <w:spacing w:line="264" w:lineRule="auto"/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E03FCB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Permeable cell</w:t>
            </w:r>
          </w:p>
        </w:tc>
        <w:tc>
          <w:tcPr>
            <w:tcW w:w="4309" w:type="dxa"/>
            <w:tcBorders>
              <w:left w:val="nil"/>
              <w:right w:val="nil"/>
            </w:tcBorders>
            <w:shd w:val="clear" w:color="auto" w:fill="auto"/>
          </w:tcPr>
          <w:p w14:paraId="12371E03" w14:textId="77777777" w:rsidR="00290047" w:rsidRPr="00E03FCB" w:rsidRDefault="00290047" w:rsidP="001D271C">
            <w:pPr>
              <w:snapToGrid w:val="0"/>
              <w:spacing w:line="264" w:lineRule="auto"/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E03FCB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60.</w:t>
            </w:r>
            <w: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4</w:t>
            </w:r>
            <w:r w:rsidRPr="00E03FCB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±</w:t>
            </w:r>
            <w: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0.11</w:t>
            </w:r>
          </w:p>
        </w:tc>
      </w:tr>
      <w:tr w:rsidR="00290047" w:rsidRPr="00E03FCB" w14:paraId="30D045A4" w14:textId="77777777" w:rsidTr="001D271C">
        <w:trPr>
          <w:jc w:val="center"/>
        </w:trPr>
        <w:tc>
          <w:tcPr>
            <w:tcW w:w="3133" w:type="dxa"/>
            <w:shd w:val="clear" w:color="auto" w:fill="auto"/>
          </w:tcPr>
          <w:p w14:paraId="4161BAB6" w14:textId="77777777" w:rsidR="00290047" w:rsidRPr="00E03FCB" w:rsidRDefault="00290047" w:rsidP="001D271C">
            <w:pPr>
              <w:snapToGrid w:val="0"/>
              <w:spacing w:line="264" w:lineRule="auto"/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E03FCB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A1</w:t>
            </w:r>
          </w:p>
        </w:tc>
        <w:tc>
          <w:tcPr>
            <w:tcW w:w="4309" w:type="dxa"/>
            <w:shd w:val="clear" w:color="auto" w:fill="auto"/>
          </w:tcPr>
          <w:p w14:paraId="5D44BB3F" w14:textId="77777777" w:rsidR="00290047" w:rsidRPr="00E03FCB" w:rsidRDefault="00290047" w:rsidP="001D271C">
            <w:pPr>
              <w:snapToGrid w:val="0"/>
              <w:spacing w:line="264" w:lineRule="auto"/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E03FCB">
              <w:rPr>
                <w:rFonts w:ascii="Times New Roman" w:eastAsia="DengXian" w:hAnsi="Times New Roman" w:cs="Times New Roman"/>
                <w:sz w:val="20"/>
                <w:szCs w:val="20"/>
              </w:rPr>
              <w:t>70.0</w:t>
            </w:r>
            <w:r w:rsidRPr="00E03FCB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±0.</w:t>
            </w:r>
            <w: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02</w:t>
            </w:r>
          </w:p>
        </w:tc>
      </w:tr>
      <w:tr w:rsidR="00290047" w:rsidRPr="00E03FCB" w14:paraId="500B7C79" w14:textId="77777777" w:rsidTr="001D271C">
        <w:trPr>
          <w:jc w:val="center"/>
        </w:trPr>
        <w:tc>
          <w:tcPr>
            <w:tcW w:w="3133" w:type="dxa"/>
            <w:tcBorders>
              <w:left w:val="nil"/>
              <w:right w:val="nil"/>
            </w:tcBorders>
            <w:shd w:val="clear" w:color="auto" w:fill="auto"/>
          </w:tcPr>
          <w:p w14:paraId="410C71AE" w14:textId="77777777" w:rsidR="00290047" w:rsidRPr="00E03FCB" w:rsidRDefault="00290047" w:rsidP="001D271C">
            <w:pPr>
              <w:snapToGrid w:val="0"/>
              <w:spacing w:line="264" w:lineRule="auto"/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E03FCB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A2</w:t>
            </w:r>
          </w:p>
        </w:tc>
        <w:tc>
          <w:tcPr>
            <w:tcW w:w="4309" w:type="dxa"/>
            <w:tcBorders>
              <w:left w:val="nil"/>
              <w:right w:val="nil"/>
            </w:tcBorders>
            <w:shd w:val="clear" w:color="auto" w:fill="auto"/>
          </w:tcPr>
          <w:p w14:paraId="1571F688" w14:textId="77777777" w:rsidR="00290047" w:rsidRPr="00E03FCB" w:rsidRDefault="00290047" w:rsidP="001D271C">
            <w:pPr>
              <w:snapToGrid w:val="0"/>
              <w:spacing w:line="264" w:lineRule="auto"/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E03FCB">
              <w:rPr>
                <w:rFonts w:ascii="Times New Roman" w:eastAsia="DengXian" w:hAnsi="Times New Roman" w:cs="Times New Roman"/>
                <w:sz w:val="20"/>
                <w:szCs w:val="20"/>
              </w:rPr>
              <w:t>10.0</w:t>
            </w:r>
            <w:r w:rsidRPr="00E03FCB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±</w:t>
            </w:r>
            <w: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0</w:t>
            </w:r>
            <w:r w:rsidRPr="00E03FCB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.</w:t>
            </w:r>
            <w: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02</w:t>
            </w:r>
          </w:p>
        </w:tc>
      </w:tr>
      <w:tr w:rsidR="00290047" w:rsidRPr="00E03FCB" w14:paraId="469523F8" w14:textId="77777777" w:rsidTr="001D271C">
        <w:trPr>
          <w:jc w:val="center"/>
        </w:trPr>
        <w:tc>
          <w:tcPr>
            <w:tcW w:w="3133" w:type="dxa"/>
            <w:tcBorders>
              <w:bottom w:val="nil"/>
            </w:tcBorders>
            <w:shd w:val="clear" w:color="auto" w:fill="auto"/>
          </w:tcPr>
          <w:p w14:paraId="63B30938" w14:textId="77777777" w:rsidR="00290047" w:rsidRPr="00E03FCB" w:rsidRDefault="00290047" w:rsidP="001D271C">
            <w:pPr>
              <w:snapToGrid w:val="0"/>
              <w:spacing w:line="264" w:lineRule="auto"/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E03FCB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A3</w:t>
            </w:r>
          </w:p>
        </w:tc>
        <w:tc>
          <w:tcPr>
            <w:tcW w:w="4309" w:type="dxa"/>
            <w:tcBorders>
              <w:bottom w:val="nil"/>
            </w:tcBorders>
            <w:shd w:val="clear" w:color="auto" w:fill="auto"/>
          </w:tcPr>
          <w:p w14:paraId="66758C52" w14:textId="77777777" w:rsidR="00290047" w:rsidRPr="00E03FCB" w:rsidRDefault="00290047" w:rsidP="001D271C">
            <w:pPr>
              <w:snapToGrid w:val="0"/>
              <w:spacing w:line="264" w:lineRule="auto"/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E03FCB">
              <w:rPr>
                <w:rFonts w:ascii="Times New Roman" w:eastAsia="DengXian" w:hAnsi="Times New Roman" w:cs="Times New Roman"/>
                <w:sz w:val="20"/>
                <w:szCs w:val="20"/>
              </w:rPr>
              <w:t>3.9</w:t>
            </w:r>
            <w:r w:rsidRPr="00E03FCB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±</w:t>
            </w:r>
            <w: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0.</w:t>
            </w:r>
            <w:r w:rsidRPr="00E03FCB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3</w:t>
            </w:r>
          </w:p>
        </w:tc>
      </w:tr>
      <w:tr w:rsidR="00290047" w:rsidRPr="00E03FCB" w14:paraId="1C12F417" w14:textId="77777777" w:rsidTr="001D271C">
        <w:trPr>
          <w:jc w:val="center"/>
        </w:trPr>
        <w:tc>
          <w:tcPr>
            <w:tcW w:w="3133" w:type="dxa"/>
            <w:tcBorders>
              <w:top w:val="nil"/>
              <w:bottom w:val="nil"/>
            </w:tcBorders>
            <w:shd w:val="clear" w:color="auto" w:fill="auto"/>
          </w:tcPr>
          <w:p w14:paraId="6291B66F" w14:textId="77777777" w:rsidR="00290047" w:rsidRPr="00E03FCB" w:rsidRDefault="00290047" w:rsidP="001D271C">
            <w:pPr>
              <w:snapToGrid w:val="0"/>
              <w:spacing w:line="264" w:lineRule="auto"/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E03FCB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A1+NADH</w:t>
            </w:r>
          </w:p>
        </w:tc>
        <w:tc>
          <w:tcPr>
            <w:tcW w:w="4309" w:type="dxa"/>
            <w:tcBorders>
              <w:top w:val="nil"/>
              <w:bottom w:val="nil"/>
            </w:tcBorders>
            <w:shd w:val="clear" w:color="auto" w:fill="auto"/>
          </w:tcPr>
          <w:p w14:paraId="0B10BC42" w14:textId="77777777" w:rsidR="00290047" w:rsidRPr="00E03FCB" w:rsidRDefault="00290047" w:rsidP="001D271C">
            <w:pPr>
              <w:snapToGrid w:val="0"/>
              <w:spacing w:line="264" w:lineRule="auto"/>
              <w:jc w:val="center"/>
              <w:rPr>
                <w:rFonts w:ascii="Times New Roman" w:eastAsia="DengXian" w:hAnsi="Times New Roman" w:cs="Times New Roman"/>
                <w:sz w:val="20"/>
                <w:szCs w:val="20"/>
              </w:rPr>
            </w:pPr>
            <w:r w:rsidRPr="00E03FCB">
              <w:rPr>
                <w:rFonts w:ascii="Times New Roman" w:eastAsia="DengXian" w:hAnsi="Times New Roman" w:cs="Times New Roman"/>
                <w:sz w:val="20"/>
                <w:szCs w:val="20"/>
              </w:rPr>
              <w:t>100</w:t>
            </w:r>
            <w:r w:rsidRPr="00E03FCB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±</w:t>
            </w:r>
            <w: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0.01</w:t>
            </w:r>
          </w:p>
        </w:tc>
      </w:tr>
      <w:tr w:rsidR="00290047" w:rsidRPr="00E03FCB" w14:paraId="6907D9E1" w14:textId="77777777" w:rsidTr="001D271C">
        <w:trPr>
          <w:jc w:val="center"/>
        </w:trPr>
        <w:tc>
          <w:tcPr>
            <w:tcW w:w="3133" w:type="dxa"/>
            <w:tcBorders>
              <w:top w:val="nil"/>
            </w:tcBorders>
            <w:shd w:val="clear" w:color="auto" w:fill="auto"/>
          </w:tcPr>
          <w:p w14:paraId="1E2ACE1B" w14:textId="77777777" w:rsidR="00290047" w:rsidRPr="00E03FCB" w:rsidRDefault="00290047" w:rsidP="001D271C">
            <w:pPr>
              <w:snapToGrid w:val="0"/>
              <w:spacing w:line="264" w:lineRule="auto"/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E03FCB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A2+NADH</w:t>
            </w:r>
          </w:p>
        </w:tc>
        <w:tc>
          <w:tcPr>
            <w:tcW w:w="4309" w:type="dxa"/>
            <w:tcBorders>
              <w:top w:val="nil"/>
            </w:tcBorders>
            <w:shd w:val="clear" w:color="auto" w:fill="auto"/>
          </w:tcPr>
          <w:p w14:paraId="6B319AAD" w14:textId="77777777" w:rsidR="00290047" w:rsidRPr="00E03FCB" w:rsidRDefault="00290047" w:rsidP="001D271C">
            <w:pPr>
              <w:snapToGrid w:val="0"/>
              <w:spacing w:line="264" w:lineRule="auto"/>
              <w:jc w:val="center"/>
              <w:rPr>
                <w:rFonts w:ascii="Times New Roman" w:eastAsia="DengXian" w:hAnsi="Times New Roman" w:cs="Times New Roman"/>
                <w:sz w:val="20"/>
                <w:szCs w:val="20"/>
              </w:rPr>
            </w:pPr>
            <w:r w:rsidRPr="00E03FCB">
              <w:rPr>
                <w:rFonts w:ascii="Times New Roman" w:eastAsia="DengXian" w:hAnsi="Times New Roman" w:cs="Times New Roman"/>
                <w:sz w:val="20"/>
                <w:szCs w:val="20"/>
              </w:rPr>
              <w:t>15.5</w:t>
            </w:r>
            <w:r w:rsidRPr="00E03FCB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±</w:t>
            </w:r>
            <w: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0.02</w:t>
            </w:r>
          </w:p>
        </w:tc>
      </w:tr>
      <w:tr w:rsidR="00290047" w:rsidRPr="00E03FCB" w14:paraId="7648F4CB" w14:textId="77777777" w:rsidTr="001D271C">
        <w:trPr>
          <w:jc w:val="center"/>
        </w:trPr>
        <w:tc>
          <w:tcPr>
            <w:tcW w:w="3133" w:type="dxa"/>
            <w:tcBorders>
              <w:bottom w:val="single" w:sz="4" w:space="0" w:color="auto"/>
            </w:tcBorders>
            <w:shd w:val="clear" w:color="auto" w:fill="auto"/>
          </w:tcPr>
          <w:p w14:paraId="6D3E7077" w14:textId="77777777" w:rsidR="00290047" w:rsidRPr="00E03FCB" w:rsidRDefault="00290047" w:rsidP="001D271C">
            <w:pPr>
              <w:snapToGrid w:val="0"/>
              <w:spacing w:line="264" w:lineRule="auto"/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E03FCB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A3+NADH</w:t>
            </w:r>
          </w:p>
        </w:tc>
        <w:tc>
          <w:tcPr>
            <w:tcW w:w="4309" w:type="dxa"/>
            <w:tcBorders>
              <w:bottom w:val="single" w:sz="4" w:space="0" w:color="auto"/>
            </w:tcBorders>
            <w:shd w:val="clear" w:color="auto" w:fill="auto"/>
          </w:tcPr>
          <w:p w14:paraId="0F6D7C5F" w14:textId="77777777" w:rsidR="00290047" w:rsidRPr="00E03FCB" w:rsidRDefault="00290047" w:rsidP="001D271C">
            <w:pPr>
              <w:snapToGrid w:val="0"/>
              <w:spacing w:line="264" w:lineRule="auto"/>
              <w:jc w:val="center"/>
              <w:rPr>
                <w:rFonts w:ascii="Times New Roman" w:eastAsia="DengXian" w:hAnsi="Times New Roman" w:cs="Times New Roman"/>
                <w:sz w:val="20"/>
                <w:szCs w:val="20"/>
              </w:rPr>
            </w:pPr>
            <w:r w:rsidRPr="00E03FCB">
              <w:rPr>
                <w:rFonts w:ascii="Times New Roman" w:eastAsia="DengXian" w:hAnsi="Times New Roman" w:cs="Times New Roman"/>
                <w:sz w:val="20"/>
                <w:szCs w:val="20"/>
              </w:rPr>
              <w:t>4.2</w:t>
            </w:r>
            <w:r w:rsidRPr="00E03FCB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±</w:t>
            </w:r>
            <w: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0</w:t>
            </w:r>
            <w:r w:rsidRPr="00E03FCB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.</w:t>
            </w:r>
            <w: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01</w:t>
            </w:r>
          </w:p>
        </w:tc>
      </w:tr>
    </w:tbl>
    <w:p w14:paraId="6E04D1A0" w14:textId="16AF62DD" w:rsidR="00CF162A" w:rsidRPr="00290047" w:rsidRDefault="00CF162A"/>
    <w:sectPr w:rsidR="00CF162A" w:rsidRPr="0029004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B81B7CF" w14:textId="77777777" w:rsidR="00D87D38" w:rsidRDefault="00D87D38" w:rsidP="00E3433C">
      <w:r>
        <w:separator/>
      </w:r>
    </w:p>
  </w:endnote>
  <w:endnote w:type="continuationSeparator" w:id="0">
    <w:p w14:paraId="007CA0CC" w14:textId="77777777" w:rsidR="00D87D38" w:rsidRDefault="00D87D38" w:rsidP="00E343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DengXian">
    <w:altName w:val="SimSu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KaiTi_GB2312">
    <w:altName w:val="楷体"/>
    <w:panose1 w:val="02010609060101010101"/>
    <w:charset w:val="86"/>
    <w:family w:val="modern"/>
    <w:pitch w:val="default"/>
    <w:sig w:usb0="00000000" w:usb1="00000000" w:usb2="00000010" w:usb3="00000000" w:csb0="00040000" w:csb1="00000000"/>
  </w:font>
  <w:font w:name="DengXian Light">
    <w:altName w:val="Microsoft YaHei"/>
    <w:charset w:val="86"/>
    <w:family w:val="auto"/>
    <w:pitch w:val="variable"/>
    <w:sig w:usb0="00000000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FB1330B" w14:textId="77777777" w:rsidR="00D87D38" w:rsidRDefault="00D87D38" w:rsidP="00E3433C">
      <w:r>
        <w:separator/>
      </w:r>
    </w:p>
  </w:footnote>
  <w:footnote w:type="continuationSeparator" w:id="0">
    <w:p w14:paraId="6350483F" w14:textId="77777777" w:rsidR="00D87D38" w:rsidRDefault="00D87D38" w:rsidP="00E3433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2466CC9"/>
    <w:multiLevelType w:val="hybridMultilevel"/>
    <w:tmpl w:val="D5049E20"/>
    <w:lvl w:ilvl="0" w:tplc="0CDA7CD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5B73"/>
    <w:rsid w:val="00290047"/>
    <w:rsid w:val="00294EA1"/>
    <w:rsid w:val="00390051"/>
    <w:rsid w:val="004731DE"/>
    <w:rsid w:val="004A2C9D"/>
    <w:rsid w:val="00617720"/>
    <w:rsid w:val="00755B73"/>
    <w:rsid w:val="007C0335"/>
    <w:rsid w:val="0084600C"/>
    <w:rsid w:val="00A94F63"/>
    <w:rsid w:val="00B35C19"/>
    <w:rsid w:val="00B531A3"/>
    <w:rsid w:val="00BC4D77"/>
    <w:rsid w:val="00C8492A"/>
    <w:rsid w:val="00CB6FE6"/>
    <w:rsid w:val="00CF162A"/>
    <w:rsid w:val="00D44879"/>
    <w:rsid w:val="00D87D38"/>
    <w:rsid w:val="00DD15DA"/>
    <w:rsid w:val="00E3433C"/>
    <w:rsid w:val="00E35F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2F8EFF7"/>
  <w15:chartTrackingRefBased/>
  <w15:docId w15:val="{0E7D7A5A-49BD-4A48-9EB8-E401615D05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90051"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433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E3433C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E3433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E3433C"/>
    <w:rPr>
      <w:sz w:val="18"/>
      <w:szCs w:val="18"/>
    </w:rPr>
  </w:style>
  <w:style w:type="paragraph" w:styleId="ListParagraph">
    <w:name w:val="List Paragraph"/>
    <w:basedOn w:val="Normal"/>
    <w:uiPriority w:val="34"/>
    <w:qFormat/>
    <w:rsid w:val="00CB6FE6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tiff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image" Target="media/image6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tiff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tiff"/><Relationship Id="rId4" Type="http://schemas.openxmlformats.org/officeDocument/2006/relationships/webSettings" Target="webSettings.xml"/><Relationship Id="rId9" Type="http://schemas.openxmlformats.org/officeDocument/2006/relationships/image" Target="media/image3.tif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248</Words>
  <Characters>1416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 KL</dc:creator>
  <cp:keywords/>
  <dc:description/>
  <cp:lastModifiedBy>Nasrin</cp:lastModifiedBy>
  <cp:revision>2</cp:revision>
  <dcterms:created xsi:type="dcterms:W3CDTF">2022-01-16T08:38:00Z</dcterms:created>
  <dcterms:modified xsi:type="dcterms:W3CDTF">2022-01-16T08:38:00Z</dcterms:modified>
</cp:coreProperties>
</file>