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FC" w:rsidRPr="004058D3" w:rsidRDefault="00C554FC" w:rsidP="006E2FAD">
      <w:pPr>
        <w:tabs>
          <w:tab w:val="left" w:pos="2550"/>
        </w:tabs>
        <w:spacing w:line="276" w:lineRule="auto"/>
        <w:ind w:right="-46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C554FC">
        <w:rPr>
          <w:rFonts w:asciiTheme="majorBidi" w:hAnsiTheme="majorBidi" w:cstheme="majorBidi"/>
          <w:b/>
          <w:bCs/>
          <w:sz w:val="20"/>
          <w:szCs w:val="20"/>
        </w:rPr>
        <w:t xml:space="preserve">upplemental </w:t>
      </w:r>
      <w:r w:rsidR="006E2FAD">
        <w:rPr>
          <w:rFonts w:asciiTheme="majorBidi" w:hAnsiTheme="majorBidi" w:cstheme="majorBidi"/>
          <w:b/>
          <w:bCs/>
          <w:sz w:val="20"/>
          <w:szCs w:val="20"/>
        </w:rPr>
        <w:t>2</w:t>
      </w:r>
      <w:bookmarkStart w:id="0" w:name="_GoBack"/>
      <w:bookmarkEnd w:id="0"/>
      <w:r w:rsidRPr="004058D3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Pr="004058D3">
        <w:rPr>
          <w:rFonts w:asciiTheme="majorBidi" w:hAnsiTheme="majorBidi" w:cstheme="majorBidi"/>
          <w:sz w:val="20"/>
          <w:szCs w:val="20"/>
        </w:rPr>
        <w:t xml:space="preserve">The numbers and locations of the E-boxes consensus sequence (CANNTG) </w:t>
      </w:r>
      <w:r w:rsidRPr="004058D3">
        <w:rPr>
          <w:rFonts w:asciiTheme="majorBidi" w:hAnsiTheme="majorBidi" w:cstheme="majorBidi"/>
          <w:color w:val="131413"/>
          <w:sz w:val="20"/>
          <w:szCs w:val="20"/>
        </w:rPr>
        <w:t>in</w:t>
      </w:r>
      <w:r w:rsidRPr="004058D3">
        <w:rPr>
          <w:rFonts w:asciiTheme="majorBidi" w:hAnsiTheme="majorBidi" w:cstheme="majorBidi"/>
          <w:sz w:val="20"/>
          <w:szCs w:val="20"/>
        </w:rPr>
        <w:t xml:space="preserve"> the transcription unit of EVX1 (GenBank Accession Number; AC004080.2). Asterisk shows locations in exon 1, 2 and 3</w:t>
      </w:r>
    </w:p>
    <w:p w:rsidR="00C554FC" w:rsidRPr="00E2136C" w:rsidRDefault="00C554FC" w:rsidP="00C554FC">
      <w:pPr>
        <w:pBdr>
          <w:top w:val="single" w:sz="6" w:space="0" w:color="auto"/>
          <w:bottom w:val="single" w:sz="6" w:space="1" w:color="auto"/>
        </w:pBdr>
        <w:ind w:right="-46"/>
        <w:rPr>
          <w:rFonts w:asciiTheme="majorBidi" w:hAnsiTheme="majorBidi" w:cstheme="majorBidi"/>
          <w:b/>
          <w:bCs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b/>
          <w:bCs/>
          <w:color w:val="131413"/>
          <w:sz w:val="16"/>
          <w:szCs w:val="16"/>
        </w:rPr>
        <w:t>Sequence                               Number             Location(s) (15 + 10)</w:t>
      </w:r>
    </w:p>
    <w:p w:rsidR="00C554FC" w:rsidRPr="00E2136C" w:rsidRDefault="00C554FC" w:rsidP="00C554FC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>1     CACCTG                           7                     83-8*, 1027-32, 2047-52, 3118-23, 4531-6*, 3483-8*, 3767-72*</w:t>
      </w:r>
    </w:p>
    <w:p w:rsidR="00C554FC" w:rsidRPr="00E2136C" w:rsidRDefault="00C554FC" w:rsidP="00C554FC">
      <w:pPr>
        <w:tabs>
          <w:tab w:val="left" w:pos="2535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2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CAGGTG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3                     2228-33, 3189- 94, 3339-44</w:t>
      </w:r>
    </w:p>
    <w:p w:rsidR="00C554FC" w:rsidRPr="00E2136C" w:rsidRDefault="00C554FC" w:rsidP="00C554FC">
      <w:pPr>
        <w:tabs>
          <w:tab w:val="left" w:pos="2535"/>
          <w:tab w:val="left" w:pos="333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3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CAGATG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2    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 2620-5*, 4627-32*</w:t>
      </w:r>
    </w:p>
    <w:p w:rsidR="00C554FC" w:rsidRPr="00E2136C" w:rsidRDefault="00C554FC" w:rsidP="00C554FC">
      <w:pPr>
        <w:tabs>
          <w:tab w:val="center" w:pos="4513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>4     CACTTG                            4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      159-64*, 448-53*, 1352-7, 2115-20</w:t>
      </w:r>
    </w:p>
    <w:p w:rsidR="00C554FC" w:rsidRPr="00E2136C" w:rsidRDefault="00C554FC" w:rsidP="00C554F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5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CATGTG 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2                     2164-9, 2925-30</w:t>
      </w:r>
    </w:p>
    <w:p w:rsidR="00C554FC" w:rsidRPr="00E2136C" w:rsidRDefault="00C554FC" w:rsidP="00C554F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6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CAATTG 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2                     1216-21, 3048-53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ab/>
      </w:r>
    </w:p>
    <w:p w:rsidR="00C554FC" w:rsidRPr="00E2136C" w:rsidRDefault="00C554FC" w:rsidP="00C554F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7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CAACTG 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2                     1196-01, 2819-24</w:t>
      </w:r>
    </w:p>
    <w:p w:rsidR="00C554FC" w:rsidRPr="00E2136C" w:rsidRDefault="00C554FC" w:rsidP="00C554FC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8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CAAGTG 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1                     4704-09*</w:t>
      </w:r>
    </w:p>
    <w:p w:rsidR="00C554FC" w:rsidRPr="00E2136C" w:rsidRDefault="00C554FC" w:rsidP="00C554FC">
      <w:pPr>
        <w:pBdr>
          <w:bottom w:val="single" w:sz="6" w:space="1" w:color="auto"/>
        </w:pBdr>
        <w:tabs>
          <w:tab w:val="left" w:pos="2550"/>
        </w:tabs>
        <w:spacing w:line="240" w:lineRule="auto"/>
        <w:ind w:right="-46"/>
        <w:rPr>
          <w:rFonts w:asciiTheme="majorBidi" w:hAnsiTheme="majorBidi" w:cstheme="majorBidi"/>
          <w:color w:val="131413"/>
          <w:sz w:val="16"/>
          <w:szCs w:val="16"/>
        </w:rPr>
      </w:pP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9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CATTTG                            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 xml:space="preserve">2                    </w:t>
      </w:r>
      <w:r>
        <w:rPr>
          <w:rFonts w:asciiTheme="majorBidi" w:hAnsiTheme="majorBidi" w:cstheme="majorBidi"/>
          <w:color w:val="131413"/>
          <w:sz w:val="16"/>
          <w:szCs w:val="16"/>
        </w:rPr>
        <w:t xml:space="preserve"> </w:t>
      </w:r>
      <w:r w:rsidRPr="00E2136C">
        <w:rPr>
          <w:rFonts w:asciiTheme="majorBidi" w:hAnsiTheme="majorBidi" w:cstheme="majorBidi"/>
          <w:color w:val="131413"/>
          <w:sz w:val="16"/>
          <w:szCs w:val="16"/>
        </w:rPr>
        <w:t>1493-8, 4421-6*</w:t>
      </w:r>
    </w:p>
    <w:p w:rsidR="00C554FC" w:rsidRDefault="00C554FC" w:rsidP="00C554FC">
      <w:pPr>
        <w:rPr>
          <w:sz w:val="20"/>
          <w:szCs w:val="20"/>
        </w:rPr>
      </w:pPr>
    </w:p>
    <w:p w:rsidR="00C554FC" w:rsidRDefault="00C554FC" w:rsidP="00C554FC"/>
    <w:p w:rsidR="00C554FC" w:rsidRDefault="00C554FC" w:rsidP="00C554FC"/>
    <w:p w:rsidR="00D1552C" w:rsidRDefault="006E2FAD"/>
    <w:sectPr w:rsidR="00D15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C"/>
    <w:rsid w:val="005F40F4"/>
    <w:rsid w:val="006E2FAD"/>
    <w:rsid w:val="009A145C"/>
    <w:rsid w:val="00C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A943"/>
  <w15:chartTrackingRefBased/>
  <w15:docId w15:val="{208E75EA-2210-42C0-86A5-4A093FE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2021-08-05T07:11:00Z</dcterms:created>
  <dcterms:modified xsi:type="dcterms:W3CDTF">2021-08-05T14:50:00Z</dcterms:modified>
</cp:coreProperties>
</file>