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21" w:rsidRDefault="00A45021" w:rsidP="00A572D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021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="00A572D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A45021">
        <w:rPr>
          <w:rFonts w:ascii="Times New Roman" w:eastAsia="Times New Roman" w:hAnsi="Times New Roman" w:cs="Times New Roman"/>
          <w:b/>
          <w:sz w:val="24"/>
          <w:szCs w:val="24"/>
        </w:rPr>
        <w:t>able 1</w:t>
      </w:r>
    </w:p>
    <w:p w:rsidR="00A23802" w:rsidRPr="00A45021" w:rsidRDefault="00A23802" w:rsidP="005A5C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021">
        <w:rPr>
          <w:rFonts w:ascii="Times New Roman" w:eastAsia="Times New Roman" w:hAnsi="Times New Roman" w:cs="Times New Roman"/>
          <w:sz w:val="24"/>
          <w:szCs w:val="24"/>
        </w:rPr>
        <w:t>Supplementary table 1</w:t>
      </w:r>
      <w:r w:rsidR="00910BE8" w:rsidRPr="00A45021">
        <w:rPr>
          <w:rFonts w:ascii="Times New Roman" w:eastAsia="Times New Roman" w:hAnsi="Times New Roman" w:cs="Times New Roman"/>
          <w:sz w:val="24"/>
          <w:szCs w:val="24"/>
        </w:rPr>
        <w:t>a-c</w:t>
      </w:r>
      <w:r w:rsidRPr="00A45021">
        <w:rPr>
          <w:rFonts w:ascii="Times New Roman" w:eastAsia="Times New Roman" w:hAnsi="Times New Roman" w:cs="Times New Roman"/>
          <w:sz w:val="24"/>
          <w:szCs w:val="24"/>
        </w:rPr>
        <w:t xml:space="preserve">: Growth data of bacterial strains for implementation of modeling algorithms. Growth data of two </w:t>
      </w:r>
      <w:proofErr w:type="spellStart"/>
      <w:r w:rsidRPr="00A45021">
        <w:rPr>
          <w:rStyle w:val="hps"/>
          <w:rFonts w:ascii="Times New Roman" w:hAnsi="Times New Roman" w:cs="Times New Roman"/>
          <w:i/>
          <w:iCs/>
          <w:sz w:val="24"/>
          <w:szCs w:val="24"/>
        </w:rPr>
        <w:t>Listeria</w:t>
      </w:r>
      <w:proofErr w:type="spellEnd"/>
      <w:r w:rsidRPr="00A45021">
        <w:rPr>
          <w:rStyle w:val="hps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5021">
        <w:rPr>
          <w:rStyle w:val="hps"/>
          <w:rFonts w:ascii="Times New Roman" w:hAnsi="Times New Roman" w:cs="Times New Roman"/>
          <w:i/>
          <w:iCs/>
          <w:sz w:val="24"/>
          <w:szCs w:val="24"/>
        </w:rPr>
        <w:t>monocytogenes</w:t>
      </w:r>
      <w:proofErr w:type="spellEnd"/>
      <w:r w:rsidRPr="00A45021">
        <w:rPr>
          <w:rFonts w:ascii="Times New Roman" w:hAnsi="Times New Roman" w:cs="Times New Roman"/>
          <w:sz w:val="24"/>
          <w:szCs w:val="24"/>
        </w:rPr>
        <w:t xml:space="preserve"> </w:t>
      </w:r>
      <w:r w:rsidRPr="00A45021">
        <w:rPr>
          <w:rFonts w:ascii="Times New Roman" w:eastAsia="Times New Roman" w:hAnsi="Times New Roman" w:cs="Times New Roman"/>
          <w:sz w:val="24"/>
          <w:szCs w:val="24"/>
        </w:rPr>
        <w:t xml:space="preserve">datasets, with different initiation population size, over a period of </w:t>
      </w:r>
      <w:r w:rsidR="00910BE8" w:rsidRPr="00A45021">
        <w:rPr>
          <w:rFonts w:ascii="Times New Roman" w:eastAsia="Times New Roman" w:hAnsi="Times New Roman" w:cs="Times New Roman"/>
          <w:sz w:val="24"/>
          <w:szCs w:val="24"/>
        </w:rPr>
        <w:t>552</w:t>
      </w:r>
      <w:r w:rsidRPr="00A45021">
        <w:rPr>
          <w:rFonts w:ascii="Times New Roman" w:eastAsia="Times New Roman" w:hAnsi="Times New Roman" w:cs="Times New Roman"/>
          <w:sz w:val="24"/>
          <w:szCs w:val="24"/>
        </w:rPr>
        <w:t xml:space="preserve"> h were obtained from</w:t>
      </w:r>
      <w:r w:rsidR="00D53A34" w:rsidRPr="00A4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349" w:rsidRPr="00A4502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A5CED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&lt;EndNote&gt;&lt;Cite&gt;&lt;Author&gt;Augustin&lt;/Author&gt;&lt;Year&gt;2005&lt;/Year&gt;&lt;RecNum&gt;57&lt;/RecNum&gt;&lt;DisplayText&gt;(1)&lt;/DisplayText&gt;&lt;record&gt;&lt;rec-number&gt;57&lt;/rec-number&gt;&lt;foreign-keys&gt;&lt;key app="EN" db-id="efsadsf06vf0pne5ep15tadv5vxtzw0spaz5"&gt;57&lt;/key&gt;&lt;/foreign-keys&gt;&lt;ref-type name="Journal Article"&gt;17&lt;/ref-type&gt;&lt;contributors&gt;&lt;authors&gt;&lt;author&gt;Augustin, J</w:instrText>
      </w:r>
      <w:r w:rsidR="005A5CED">
        <w:rPr>
          <w:rFonts w:ascii="Cambria Math" w:eastAsia="Times New Roman" w:hAnsi="Cambria Math" w:cs="Cambria Math"/>
          <w:sz w:val="24"/>
          <w:szCs w:val="24"/>
        </w:rPr>
        <w:instrText>‐</w:instrText>
      </w:r>
      <w:r w:rsidR="005A5CED">
        <w:rPr>
          <w:rFonts w:ascii="Times New Roman" w:eastAsia="Times New Roman" w:hAnsi="Times New Roman" w:cs="Times New Roman"/>
          <w:sz w:val="24"/>
          <w:szCs w:val="24"/>
        </w:rPr>
        <w:instrText>C&lt;/author&gt;&lt;author&gt;Zuliani, V&lt;/author&gt;&lt;author&gt;Cornu, M&lt;/author&gt;&lt;author&gt;Guillier, L&lt;/author&gt;&lt;/authors&gt;&lt;/contributors&gt;&lt;titles&gt;&lt;title&gt;&lt;style face="normal" font="default" size="100%"&gt;Growth rate and growth probability of &lt;/style&gt;&lt;style face="italic" font="default" size="100%"&gt;Listeria monocytogenes&lt;/style&gt;&lt;style face="normal" font="default" size="100%"&gt; in dairy, meat and seafood products in suboptimal conditions&lt;/style&gt;&lt;/title&gt;&lt;secondary-title&gt;J Appl Microbiol&lt;/secondary-title&gt;&lt;/titles&gt;&lt;periodical&gt;&lt;full-title&gt;J Appl Microbiol&lt;/full-title&gt;&lt;/periodical&gt;&lt;pages&gt;1019-1042&lt;/pages&gt;&lt;volume&gt;99&lt;/volume&gt;&lt;number&gt;5&lt;/number&gt;&lt;dates&gt;&lt;year&gt;2005&lt;/year&gt;&lt;/dates&gt;&lt;isbn&gt;1365-2672&lt;/isbn&gt;&lt;urls&gt;&lt;/urls&gt;&lt;electronic-resource-num&gt;10.1111/j.1365-2672.2005.02710.x&lt;/electronic-resource-num&gt;&lt;/record&gt;&lt;/Cite&gt;&lt;/EndNote&gt;</w:instrText>
      </w:r>
      <w:r w:rsidR="00685349" w:rsidRPr="00A4502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53A34" w:rsidRPr="00A45021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hyperlink w:anchor="_ENREF_1" w:tooltip="Augustin, 2005 #57" w:history="1">
        <w:r w:rsidR="005A5CED" w:rsidRPr="00A45021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</w:hyperlink>
      <w:r w:rsidR="00D53A34" w:rsidRPr="00A45021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685349" w:rsidRPr="00A4502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10BE8" w:rsidRPr="00A45021">
        <w:rPr>
          <w:rFonts w:ascii="Times New Roman" w:eastAsia="Times New Roman" w:hAnsi="Times New Roman" w:cs="Times New Roman"/>
          <w:sz w:val="24"/>
          <w:szCs w:val="24"/>
        </w:rPr>
        <w:t xml:space="preserve">. Also, growth of </w:t>
      </w:r>
      <w:r w:rsidRPr="00A45021">
        <w:rPr>
          <w:rStyle w:val="hps"/>
          <w:rFonts w:ascii="Times New Roman" w:hAnsi="Times New Roman" w:cs="Times New Roman"/>
          <w:i/>
          <w:iCs/>
          <w:sz w:val="24"/>
          <w:szCs w:val="24"/>
        </w:rPr>
        <w:t>Escherichia coli</w:t>
      </w:r>
      <w:r w:rsidRPr="00A4502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7625A" w:rsidRPr="00A45021">
        <w:rPr>
          <w:rStyle w:val="hps"/>
          <w:rFonts w:ascii="Times New Roman" w:hAnsi="Times New Roman" w:cs="Times New Roman"/>
          <w:sz w:val="24"/>
          <w:szCs w:val="24"/>
        </w:rPr>
        <w:t xml:space="preserve">was </w:t>
      </w:r>
      <w:r w:rsidRPr="00A45021">
        <w:rPr>
          <w:rFonts w:ascii="Times New Roman" w:eastAsia="Times New Roman" w:hAnsi="Times New Roman" w:cs="Times New Roman"/>
          <w:sz w:val="24"/>
          <w:szCs w:val="24"/>
        </w:rPr>
        <w:t xml:space="preserve">profiled by optical density (OD), spectrophotometry at 610 nm. For </w:t>
      </w:r>
      <w:r w:rsidR="00D455F5" w:rsidRPr="00A45021">
        <w:rPr>
          <w:rStyle w:val="hps"/>
          <w:rFonts w:ascii="Times New Roman" w:hAnsi="Times New Roman" w:cs="Times New Roman"/>
          <w:i/>
          <w:iCs/>
          <w:sz w:val="24"/>
          <w:szCs w:val="24"/>
        </w:rPr>
        <w:t>E. coli</w:t>
      </w:r>
      <w:r w:rsidR="00D455F5" w:rsidRPr="00A4502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A45021">
        <w:rPr>
          <w:rFonts w:ascii="Times New Roman" w:eastAsia="Times New Roman" w:hAnsi="Times New Roman" w:cs="Times New Roman"/>
          <w:sz w:val="24"/>
          <w:szCs w:val="24"/>
        </w:rPr>
        <w:t xml:space="preserve">dataset, the following information was collected over an experimental period of 13 h: </w:t>
      </w:r>
      <w:r w:rsidRPr="00FD1DAE">
        <w:rPr>
          <w:rFonts w:ascii="Times New Roman" w:eastAsia="Times New Roman" w:hAnsi="Times New Roman" w:cs="Times New Roman"/>
          <w:i/>
          <w:sz w:val="24"/>
          <w:szCs w:val="24"/>
        </w:rPr>
        <w:t>E. coli</w:t>
      </w:r>
      <w:r w:rsidRPr="00A45021">
        <w:rPr>
          <w:rFonts w:ascii="Times New Roman" w:eastAsia="Times New Roman" w:hAnsi="Times New Roman" w:cs="Times New Roman"/>
          <w:sz w:val="24"/>
          <w:szCs w:val="24"/>
        </w:rPr>
        <w:t xml:space="preserve"> (initial OD = 2.205) was cultured (batch culture) in a liquid LB (Luria-</w:t>
      </w:r>
      <w:proofErr w:type="spellStart"/>
      <w:r w:rsidRPr="00A45021">
        <w:rPr>
          <w:rFonts w:ascii="Times New Roman" w:eastAsia="Times New Roman" w:hAnsi="Times New Roman" w:cs="Times New Roman"/>
          <w:sz w:val="24"/>
          <w:szCs w:val="24"/>
        </w:rPr>
        <w:t>Bertani</w:t>
      </w:r>
      <w:proofErr w:type="spellEnd"/>
      <w:r w:rsidRPr="00A45021">
        <w:rPr>
          <w:rFonts w:ascii="Times New Roman" w:eastAsia="Times New Roman" w:hAnsi="Times New Roman" w:cs="Times New Roman"/>
          <w:sz w:val="24"/>
          <w:szCs w:val="24"/>
        </w:rPr>
        <w:t>) medium at 37˚C and OD measurement (every 30 min) was continued until the death phase (the difference between the two last OD was lower than former).</w:t>
      </w:r>
    </w:p>
    <w:p w:rsidR="00910BE8" w:rsidRPr="00A45021" w:rsidRDefault="00910BE8" w:rsidP="00A450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5021">
        <w:rPr>
          <w:rFonts w:ascii="Times New Roman" w:eastAsia="Times New Roman" w:hAnsi="Times New Roman" w:cs="Times New Roman"/>
          <w:b/>
          <w:sz w:val="20"/>
          <w:szCs w:val="20"/>
        </w:rPr>
        <w:t>Supplementary table 1a:</w:t>
      </w:r>
      <w:r w:rsidR="00604F3D" w:rsidRPr="00A4502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04F3D" w:rsidRPr="00A45021">
        <w:rPr>
          <w:rFonts w:ascii="Times New Roman" w:eastAsia="Times New Roman" w:hAnsi="Times New Roman" w:cs="Times New Roman"/>
          <w:sz w:val="20"/>
          <w:szCs w:val="20"/>
        </w:rPr>
        <w:t>Growth data of</w:t>
      </w:r>
      <w:r w:rsidRPr="00A45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45021">
        <w:rPr>
          <w:rStyle w:val="hps"/>
          <w:rFonts w:ascii="Times New Roman" w:hAnsi="Times New Roman" w:cs="Times New Roman"/>
          <w:bCs/>
          <w:i/>
          <w:iCs/>
          <w:sz w:val="20"/>
          <w:szCs w:val="20"/>
        </w:rPr>
        <w:t>Listeria</w:t>
      </w:r>
      <w:proofErr w:type="spellEnd"/>
      <w:r w:rsidRPr="00A45021">
        <w:rPr>
          <w:rStyle w:val="hps"/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A45021">
        <w:rPr>
          <w:rStyle w:val="hps"/>
          <w:rFonts w:ascii="Times New Roman" w:hAnsi="Times New Roman" w:cs="Times New Roman"/>
          <w:bCs/>
          <w:i/>
          <w:iCs/>
          <w:sz w:val="20"/>
          <w:szCs w:val="20"/>
        </w:rPr>
        <w:t>monocytogenes</w:t>
      </w:r>
      <w:proofErr w:type="spellEnd"/>
      <w:r w:rsidRPr="00A45021">
        <w:rPr>
          <w:rStyle w:val="hps"/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A45021">
        <w:rPr>
          <w:rStyle w:val="hps"/>
          <w:rFonts w:ascii="Times New Roman" w:hAnsi="Times New Roman" w:cs="Times New Roman"/>
          <w:bCs/>
          <w:sz w:val="20"/>
          <w:szCs w:val="20"/>
        </w:rPr>
        <w:t>(dataset 1)</w:t>
      </w:r>
    </w:p>
    <w:tbl>
      <w:tblPr>
        <w:tblStyle w:val="PlainTable2"/>
        <w:tblW w:w="8929" w:type="dxa"/>
        <w:jc w:val="center"/>
        <w:tblLayout w:type="fixed"/>
        <w:tblLook w:val="06A0"/>
      </w:tblPr>
      <w:tblGrid>
        <w:gridCol w:w="2277"/>
        <w:gridCol w:w="2551"/>
        <w:gridCol w:w="1248"/>
        <w:gridCol w:w="2853"/>
      </w:tblGrid>
      <w:tr w:rsidR="00A45021" w:rsidRPr="00A45021" w:rsidTr="00A45021">
        <w:trPr>
          <w:cnfStyle w:val="100000000000"/>
          <w:trHeight w:val="255"/>
          <w:jc w:val="center"/>
        </w:trPr>
        <w:tc>
          <w:tcPr>
            <w:cnfStyle w:val="001000000000"/>
            <w:tcW w:w="2277" w:type="dxa"/>
            <w:tcBorders>
              <w:top w:val="thinThickMediumGap" w:sz="24" w:space="0" w:color="auto"/>
            </w:tcBorders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Time (h)</w:t>
            </w:r>
          </w:p>
        </w:tc>
        <w:tc>
          <w:tcPr>
            <w:tcW w:w="2551" w:type="dxa"/>
            <w:tcBorders>
              <w:top w:val="thinThickMediumGap" w:sz="24" w:space="0" w:color="auto"/>
            </w:tcBorders>
            <w:noWrap/>
            <w:hideMark/>
          </w:tcPr>
          <w:p w:rsidR="00910BE8" w:rsidRPr="00A45021" w:rsidRDefault="00910BE8" w:rsidP="00DC2BC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log</w:t>
            </w: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cfu</w:t>
            </w:r>
            <w:proofErr w:type="spellEnd"/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/m</w:t>
            </w:r>
            <w:r w:rsid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DC2BC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48" w:type="dxa"/>
            <w:tcBorders>
              <w:top w:val="thinThickMediumGap" w:sz="24" w:space="0" w:color="auto"/>
            </w:tcBorders>
            <w:noWrap/>
            <w:hideMark/>
          </w:tcPr>
          <w:p w:rsidR="00910BE8" w:rsidRPr="00A45021" w:rsidRDefault="00910BE8" w:rsidP="0050794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N(t)</w:t>
            </w:r>
            <w:r w:rsidRPr="00DC2BC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53" w:type="dxa"/>
            <w:tcBorders>
              <w:top w:val="thinThickMediumGap" w:sz="24" w:space="0" w:color="auto"/>
            </w:tcBorders>
            <w:noWrap/>
            <w:hideMark/>
          </w:tcPr>
          <w:p w:rsidR="00910BE8" w:rsidRPr="00A45021" w:rsidRDefault="00910BE8" w:rsidP="0050794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ln(N(t)</w:t>
            </w:r>
            <w:r w:rsidRPr="00A4502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/N</w:t>
            </w: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C2BC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4.26E+00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0.00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4.32E+00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0.00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6.03E+00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0.35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6.68E+00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0.45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64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8.41E+00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0.68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69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1.46E+01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1.23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73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5.77E+00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0.30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89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1.37E+01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1.17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96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2.02E+01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1.55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120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7.75E+01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2.90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141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1.55E+02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3.59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161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4.03E+02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4.55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188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1.54E+03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5.89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215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5.07E+03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7.08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238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1.29E+04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8.02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259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3.42E+04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8.99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283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1.10E+05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10.16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312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3.62E+05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11.35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337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6.01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1.01E+06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12.38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355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1.59E+06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12.83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381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6.61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4.08E+06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13.77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406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6.63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4.24E+06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13.81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430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6.69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4.88E+06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13.95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456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6.68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4.79E+06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13.93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504</w:t>
            </w:r>
          </w:p>
        </w:tc>
        <w:tc>
          <w:tcPr>
            <w:tcW w:w="2551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6.69</w:t>
            </w:r>
          </w:p>
        </w:tc>
        <w:tc>
          <w:tcPr>
            <w:tcW w:w="1248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4.88E+06</w:t>
            </w:r>
          </w:p>
        </w:tc>
        <w:tc>
          <w:tcPr>
            <w:tcW w:w="2853" w:type="dxa"/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13.95</w:t>
            </w:r>
          </w:p>
        </w:tc>
      </w:tr>
      <w:tr w:rsidR="00A45021" w:rsidRPr="00A45021" w:rsidTr="00A45021">
        <w:trPr>
          <w:trHeight w:val="255"/>
          <w:jc w:val="center"/>
        </w:trPr>
        <w:tc>
          <w:tcPr>
            <w:cnfStyle w:val="001000000000"/>
            <w:tcW w:w="2277" w:type="dxa"/>
            <w:tcBorders>
              <w:bottom w:val="thickThinSmallGap" w:sz="24" w:space="0" w:color="auto"/>
            </w:tcBorders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552</w:t>
            </w:r>
          </w:p>
        </w:tc>
        <w:tc>
          <w:tcPr>
            <w:tcW w:w="2551" w:type="dxa"/>
            <w:tcBorders>
              <w:bottom w:val="thickThinSmallGap" w:sz="24" w:space="0" w:color="auto"/>
            </w:tcBorders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6.68</w:t>
            </w:r>
          </w:p>
        </w:tc>
        <w:tc>
          <w:tcPr>
            <w:tcW w:w="1248" w:type="dxa"/>
            <w:tcBorders>
              <w:bottom w:val="thickThinSmallGap" w:sz="24" w:space="0" w:color="auto"/>
            </w:tcBorders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hAnsi="Times New Roman" w:cs="Times New Roman"/>
                <w:sz w:val="20"/>
                <w:szCs w:val="20"/>
              </w:rPr>
              <w:t>4.76E+06</w:t>
            </w:r>
          </w:p>
        </w:tc>
        <w:tc>
          <w:tcPr>
            <w:tcW w:w="2853" w:type="dxa"/>
            <w:tcBorders>
              <w:bottom w:val="thickThinSmallGap" w:sz="24" w:space="0" w:color="auto"/>
            </w:tcBorders>
            <w:noWrap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13.93</w:t>
            </w:r>
          </w:p>
        </w:tc>
      </w:tr>
    </w:tbl>
    <w:p w:rsidR="00910BE8" w:rsidRPr="00A45021" w:rsidRDefault="00910BE8" w:rsidP="005A5CE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45021"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1</w:t>
      </w:r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 xml:space="preserve">Bacterial growth was measured as </w:t>
      </w:r>
      <w:r w:rsidRPr="00DC2BCD">
        <w:rPr>
          <w:rFonts w:ascii="Times New Roman" w:eastAsia="Times New Roman" w:hAnsi="Times New Roman" w:cs="Times New Roman"/>
          <w:i/>
          <w:iCs/>
          <w:sz w:val="20"/>
          <w:szCs w:val="20"/>
        </w:rPr>
        <w:t>log</w:t>
      </w:r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 xml:space="preserve"> colony formation unite (</w:t>
      </w:r>
      <w:proofErr w:type="spellStart"/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>cfu</w:t>
      </w:r>
      <w:proofErr w:type="spellEnd"/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>)/</w:t>
      </w:r>
      <w:proofErr w:type="spellStart"/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>m</w:t>
      </w:r>
      <w:r w:rsidR="00DC2BCD">
        <w:rPr>
          <w:rFonts w:ascii="Times New Roman" w:eastAsia="Times New Roman" w:hAnsi="Times New Roman" w:cs="Times New Roman"/>
          <w:iCs/>
          <w:sz w:val="20"/>
          <w:szCs w:val="20"/>
        </w:rPr>
        <w:t>L</w:t>
      </w:r>
      <w:proofErr w:type="spellEnd"/>
      <w:r w:rsidRPr="00A45021">
        <w:rPr>
          <w:rFonts w:ascii="Times New Roman" w:hAnsi="Times New Roman" w:cs="Times New Roman"/>
          <w:sz w:val="20"/>
          <w:szCs w:val="20"/>
        </w:rPr>
        <w:t xml:space="preserve"> </w:t>
      </w:r>
      <w:r w:rsidR="00685349" w:rsidRPr="00A45021">
        <w:rPr>
          <w:rFonts w:ascii="Times New Roman" w:eastAsia="Times New Roman" w:hAnsi="Times New Roman" w:cs="Times New Roman"/>
          <w:iCs/>
          <w:sz w:val="20"/>
          <w:szCs w:val="20"/>
        </w:rPr>
        <w:fldChar w:fldCharType="begin"/>
      </w:r>
      <w:r w:rsidR="005A5CED">
        <w:rPr>
          <w:rFonts w:ascii="Times New Roman" w:eastAsia="Times New Roman" w:hAnsi="Times New Roman" w:cs="Times New Roman"/>
          <w:iCs/>
          <w:sz w:val="20"/>
          <w:szCs w:val="20"/>
        </w:rPr>
        <w:instrText xml:space="preserve"> ADDIN EN.CITE &lt;EndNote&gt;&lt;Cite&gt;&lt;Author&gt;Augustin&lt;/Author&gt;&lt;Year&gt;2000&lt;/Year&gt;&lt;RecNum&gt;28&lt;/RecNum&gt;&lt;DisplayText&gt;(2)&lt;/DisplayText&gt;&lt;record&gt;&lt;rec-number&gt;28&lt;/rec-number&gt;&lt;foreign-keys&gt;&lt;key app="EN" db-id="efsadsf06vf0pne5ep15tadv5vxtzw0spaz5"&gt;28&lt;/key&gt;&lt;/foreign-keys&gt;&lt;ref-type name="Journal Article"&gt;17&lt;/ref-type&gt;&lt;contributors&gt;&lt;authors&gt;&lt;author&gt;Augustin, Jean-Christophe&lt;/author&gt;&lt;author&gt;Brouillaud-Delattre, Agnès&lt;/author&gt;&lt;author&gt;Rosso, Laurent&lt;/author&gt;&lt;author&gt;Carlier, Vincent&lt;/author&gt;&lt;/authors&gt;&lt;/contributors&gt;&lt;titles&gt;&lt;title&gt;&lt;style face="normal" font="default" size="100%"&gt;Significance of Inoculum Size in the Lag Time of &lt;/style&gt;&lt;style face="italic" font="default" size="100%"&gt;Listeria monocytogenes&lt;/style&gt;&lt;/title&gt;&lt;secondary-title&gt; Appl Environ Microbiol&lt;/secondary-title&gt;&lt;/titles&gt;&lt;pages&gt;1706-1710&lt;/pages&gt;&lt;volume&gt;66&lt;/volume&gt;&lt;number&gt;4&lt;/number&gt;&lt;dates&gt;&lt;year&gt;2000&lt;/year&gt;&lt;/dates&gt;&lt;isbn&gt;0099-2240&lt;/isbn&gt;&lt;urls&gt;&lt;/urls&gt;&lt;electronic-resource-num&gt;10.1128/AEM.66.4.1706-1710.2000&lt;/electronic-resource-num&gt;&lt;/record&gt;&lt;/Cite&gt;&lt;/EndNote&gt;</w:instrText>
      </w:r>
      <w:r w:rsidR="00685349" w:rsidRPr="00A45021">
        <w:rPr>
          <w:rFonts w:ascii="Times New Roman" w:eastAsia="Times New Roman" w:hAnsi="Times New Roman" w:cs="Times New Roman"/>
          <w:iCs/>
          <w:sz w:val="20"/>
          <w:szCs w:val="20"/>
        </w:rPr>
        <w:fldChar w:fldCharType="separate"/>
      </w:r>
      <w:r w:rsidR="00D53A34" w:rsidRPr="00A45021">
        <w:rPr>
          <w:rFonts w:ascii="Times New Roman" w:eastAsia="Times New Roman" w:hAnsi="Times New Roman" w:cs="Times New Roman"/>
          <w:iCs/>
          <w:noProof/>
          <w:sz w:val="20"/>
          <w:szCs w:val="20"/>
        </w:rPr>
        <w:t>(</w:t>
      </w:r>
      <w:hyperlink w:anchor="_ENREF_2" w:tooltip="Augustin, 2000 #28" w:history="1">
        <w:r w:rsidR="005A5CED" w:rsidRPr="00A45021">
          <w:rPr>
            <w:rFonts w:ascii="Times New Roman" w:eastAsia="Times New Roman" w:hAnsi="Times New Roman" w:cs="Times New Roman"/>
            <w:iCs/>
            <w:noProof/>
            <w:sz w:val="20"/>
            <w:szCs w:val="20"/>
          </w:rPr>
          <w:t>2</w:t>
        </w:r>
      </w:hyperlink>
      <w:r w:rsidR="00D53A34" w:rsidRPr="00A45021">
        <w:rPr>
          <w:rFonts w:ascii="Times New Roman" w:eastAsia="Times New Roman" w:hAnsi="Times New Roman" w:cs="Times New Roman"/>
          <w:iCs/>
          <w:noProof/>
          <w:sz w:val="20"/>
          <w:szCs w:val="20"/>
        </w:rPr>
        <w:t>)</w:t>
      </w:r>
      <w:r w:rsidR="00685349" w:rsidRPr="00A45021">
        <w:rPr>
          <w:rFonts w:ascii="Times New Roman" w:eastAsia="Times New Roman" w:hAnsi="Times New Roman" w:cs="Times New Roman"/>
          <w:iCs/>
          <w:sz w:val="20"/>
          <w:szCs w:val="20"/>
        </w:rPr>
        <w:fldChar w:fldCharType="end"/>
      </w:r>
    </w:p>
    <w:p w:rsidR="00910BE8" w:rsidRPr="00A45021" w:rsidRDefault="00910BE8" w:rsidP="00910BE8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45021"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2</w:t>
      </w:r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>Bacterial population at ‘t’ time</w:t>
      </w:r>
    </w:p>
    <w:p w:rsidR="00A45021" w:rsidRPr="00A45021" w:rsidRDefault="00910BE8" w:rsidP="00A45021">
      <w:pPr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  <w:sectPr w:rsidR="00A45021" w:rsidRPr="00A45021" w:rsidSect="00432D4F">
          <w:footerReference w:type="even" r:id="rId7"/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A45021"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3</w:t>
      </w:r>
      <w:r w:rsidRPr="00A45021">
        <w:rPr>
          <w:rFonts w:ascii="Times New Roman" w:hAnsi="Times New Roman" w:cs="Times New Roman"/>
          <w:iCs/>
          <w:sz w:val="20"/>
          <w:szCs w:val="20"/>
        </w:rPr>
        <w:t>I</w:t>
      </w:r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>nitial bacterial population</w:t>
      </w:r>
    </w:p>
    <w:p w:rsidR="00910BE8" w:rsidRPr="00A45021" w:rsidRDefault="00910BE8" w:rsidP="00A45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02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Supplementary table 1b</w:t>
      </w:r>
      <w:r w:rsidR="00D25F69" w:rsidRPr="00A45021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604F3D" w:rsidRPr="00A4502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04F3D" w:rsidRPr="00A45021">
        <w:rPr>
          <w:rFonts w:ascii="Times New Roman" w:eastAsia="Times New Roman" w:hAnsi="Times New Roman" w:cs="Times New Roman"/>
          <w:sz w:val="20"/>
          <w:szCs w:val="20"/>
        </w:rPr>
        <w:t>Growth data of</w:t>
      </w:r>
      <w:r w:rsidR="00D25F69" w:rsidRPr="00A45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25F69" w:rsidRPr="00A45021">
        <w:rPr>
          <w:rStyle w:val="hps"/>
          <w:rFonts w:ascii="Times New Roman" w:hAnsi="Times New Roman" w:cs="Times New Roman"/>
          <w:bCs/>
          <w:i/>
          <w:iCs/>
          <w:sz w:val="20"/>
          <w:szCs w:val="20"/>
        </w:rPr>
        <w:t>Listeria</w:t>
      </w:r>
      <w:proofErr w:type="spellEnd"/>
      <w:r w:rsidR="00D25F69" w:rsidRPr="00A45021">
        <w:rPr>
          <w:rStyle w:val="hps"/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D25F69" w:rsidRPr="00A45021">
        <w:rPr>
          <w:rStyle w:val="hps"/>
          <w:rFonts w:ascii="Times New Roman" w:hAnsi="Times New Roman" w:cs="Times New Roman"/>
          <w:bCs/>
          <w:i/>
          <w:iCs/>
          <w:sz w:val="20"/>
          <w:szCs w:val="20"/>
        </w:rPr>
        <w:t>monocytogenes</w:t>
      </w:r>
      <w:proofErr w:type="spellEnd"/>
      <w:r w:rsidR="00D25F69" w:rsidRPr="00A45021">
        <w:rPr>
          <w:rStyle w:val="hps"/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D25F69" w:rsidRPr="00A45021">
        <w:rPr>
          <w:rStyle w:val="hps"/>
          <w:rFonts w:ascii="Times New Roman" w:hAnsi="Times New Roman" w:cs="Times New Roman"/>
          <w:bCs/>
          <w:sz w:val="20"/>
          <w:szCs w:val="20"/>
        </w:rPr>
        <w:t>(dataset 2)</w:t>
      </w:r>
    </w:p>
    <w:tbl>
      <w:tblPr>
        <w:tblStyle w:val="PlainTable2"/>
        <w:tblW w:w="9360" w:type="dxa"/>
        <w:tblLook w:val="06A0"/>
      </w:tblPr>
      <w:tblGrid>
        <w:gridCol w:w="2340"/>
        <w:gridCol w:w="2340"/>
        <w:gridCol w:w="2340"/>
        <w:gridCol w:w="2340"/>
      </w:tblGrid>
      <w:tr w:rsidR="00910BE8" w:rsidRPr="00A45021" w:rsidTr="00D25F69">
        <w:trPr>
          <w:cnfStyle w:val="100000000000"/>
          <w:trHeight w:val="255"/>
        </w:trPr>
        <w:tc>
          <w:tcPr>
            <w:cnfStyle w:val="001000000000"/>
            <w:tcW w:w="2340" w:type="dxa"/>
            <w:tcBorders>
              <w:top w:val="thinThickMediumGap" w:sz="24" w:space="0" w:color="auto"/>
            </w:tcBorders>
            <w:noWrap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Time (h)</w:t>
            </w:r>
          </w:p>
        </w:tc>
        <w:tc>
          <w:tcPr>
            <w:tcW w:w="2340" w:type="dxa"/>
            <w:tcBorders>
              <w:top w:val="thinThickMediumGap" w:sz="24" w:space="0" w:color="auto"/>
            </w:tcBorders>
            <w:noWrap/>
          </w:tcPr>
          <w:p w:rsidR="00910BE8" w:rsidRPr="00A45021" w:rsidRDefault="00910BE8" w:rsidP="00DC2BC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log</w:t>
            </w: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cfu</w:t>
            </w:r>
            <w:proofErr w:type="spellEnd"/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/m</w:t>
            </w:r>
            <w:r w:rsid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DC2BC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0" w:type="dxa"/>
            <w:tcBorders>
              <w:top w:val="thinThickMediumGap" w:sz="24" w:space="0" w:color="auto"/>
            </w:tcBorders>
            <w:noWrap/>
          </w:tcPr>
          <w:p w:rsidR="00910BE8" w:rsidRPr="00A45021" w:rsidRDefault="00910BE8" w:rsidP="0050794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N(t)</w:t>
            </w:r>
            <w:r w:rsidRPr="00DC2BC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thinThickMediumGap" w:sz="24" w:space="0" w:color="auto"/>
            </w:tcBorders>
            <w:noWrap/>
          </w:tcPr>
          <w:p w:rsidR="00910BE8" w:rsidRPr="00A45021" w:rsidRDefault="00910BE8" w:rsidP="0050794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ln(N(t)</w:t>
            </w:r>
            <w:r w:rsidRPr="00A4502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/N</w:t>
            </w: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C2BC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4.27E+02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4.35E+02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1.85E-02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5.10E+02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1.79E-01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5.25E+02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2.08E-01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4.87E+02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1.33E-01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45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4.58E+02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7.16E-02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4.80E+02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1.18E-01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64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2.85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7.15E+02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5.16E-01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69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9.14E+02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7.62E-01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73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9.46E+02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7.97E-01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89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1.71E+03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1.39E+00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96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2.06E+03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1.57E+00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5.89E+03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2.62E+00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141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1.54E+04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3.59E+00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161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4.63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4.31E+04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4.62E+00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169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4.76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5.70E+04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4.89E+00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188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1.74E+05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6.01E+00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215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5.72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5.19E+05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7.10E+00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238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1.41E+06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8.10E+00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259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2.59E+06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8.71E+00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283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6.71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5.16E+06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9.40E+00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312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6.78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6.03E+06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9.56E+00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337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6.87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7.38E+06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9.76E+00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355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6.89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7.81E+06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9.81E+00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381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1.07E+07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1.01E+01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406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7.07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1.19E+07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1.02E+01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456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1.44E+07</w:t>
            </w:r>
          </w:p>
        </w:tc>
        <w:tc>
          <w:tcPr>
            <w:tcW w:w="2340" w:type="dxa"/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1.04E+01</w:t>
            </w:r>
          </w:p>
        </w:tc>
      </w:tr>
      <w:tr w:rsidR="00910BE8" w:rsidRPr="00A45021" w:rsidTr="00D25F69">
        <w:trPr>
          <w:trHeight w:val="255"/>
        </w:trPr>
        <w:tc>
          <w:tcPr>
            <w:cnfStyle w:val="001000000000"/>
            <w:tcW w:w="2340" w:type="dxa"/>
            <w:tcBorders>
              <w:bottom w:val="thickThinSmallGap" w:sz="24" w:space="0" w:color="auto"/>
            </w:tcBorders>
            <w:noWrap/>
            <w:hideMark/>
          </w:tcPr>
          <w:p w:rsidR="00910BE8" w:rsidRPr="00A45021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552</w:t>
            </w:r>
          </w:p>
        </w:tc>
        <w:tc>
          <w:tcPr>
            <w:tcW w:w="2340" w:type="dxa"/>
            <w:tcBorders>
              <w:bottom w:val="thickThinSmallGap" w:sz="24" w:space="0" w:color="auto"/>
            </w:tcBorders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2340" w:type="dxa"/>
            <w:tcBorders>
              <w:bottom w:val="thickThinSmallGap" w:sz="24" w:space="0" w:color="auto"/>
            </w:tcBorders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1.35E+07</w:t>
            </w:r>
          </w:p>
        </w:tc>
        <w:tc>
          <w:tcPr>
            <w:tcW w:w="2340" w:type="dxa"/>
            <w:tcBorders>
              <w:bottom w:val="thickThinSmallGap" w:sz="24" w:space="0" w:color="auto"/>
            </w:tcBorders>
            <w:noWrap/>
            <w:hideMark/>
          </w:tcPr>
          <w:p w:rsidR="00910BE8" w:rsidRPr="00A45021" w:rsidRDefault="00910BE8" w:rsidP="005079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021">
              <w:rPr>
                <w:rFonts w:ascii="Times New Roman" w:eastAsia="Times New Roman" w:hAnsi="Times New Roman" w:cs="Times New Roman"/>
                <w:sz w:val="20"/>
                <w:szCs w:val="20"/>
              </w:rPr>
              <w:t>1.04E+01</w:t>
            </w:r>
          </w:p>
        </w:tc>
      </w:tr>
    </w:tbl>
    <w:p w:rsidR="00910BE8" w:rsidRPr="00A45021" w:rsidRDefault="00910BE8" w:rsidP="005A5CE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45021"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1</w:t>
      </w:r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 xml:space="preserve">Bacterial growth was measured as </w:t>
      </w:r>
      <w:r w:rsidRPr="00DC2BCD">
        <w:rPr>
          <w:rFonts w:ascii="Times New Roman" w:eastAsia="Times New Roman" w:hAnsi="Times New Roman" w:cs="Times New Roman"/>
          <w:i/>
          <w:iCs/>
          <w:sz w:val="20"/>
          <w:szCs w:val="20"/>
        </w:rPr>
        <w:t>log</w:t>
      </w:r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 xml:space="preserve"> colony formation unite (</w:t>
      </w:r>
      <w:proofErr w:type="spellStart"/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>cfu</w:t>
      </w:r>
      <w:proofErr w:type="spellEnd"/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>)/</w:t>
      </w:r>
      <w:proofErr w:type="spellStart"/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>m</w:t>
      </w:r>
      <w:r w:rsidR="00DC2BCD">
        <w:rPr>
          <w:rFonts w:ascii="Times New Roman" w:eastAsia="Times New Roman" w:hAnsi="Times New Roman" w:cs="Times New Roman"/>
          <w:iCs/>
          <w:sz w:val="20"/>
          <w:szCs w:val="20"/>
        </w:rPr>
        <w:t>L</w:t>
      </w:r>
      <w:proofErr w:type="spellEnd"/>
      <w:r w:rsidR="00D53A34" w:rsidRPr="00A45021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685349" w:rsidRPr="00A45021">
        <w:rPr>
          <w:rFonts w:ascii="Times New Roman" w:eastAsia="Times New Roman" w:hAnsi="Times New Roman" w:cs="Times New Roman"/>
          <w:iCs/>
          <w:sz w:val="20"/>
          <w:szCs w:val="20"/>
        </w:rPr>
        <w:fldChar w:fldCharType="begin"/>
      </w:r>
      <w:r w:rsidR="005A5CED">
        <w:rPr>
          <w:rFonts w:ascii="Times New Roman" w:eastAsia="Times New Roman" w:hAnsi="Times New Roman" w:cs="Times New Roman"/>
          <w:iCs/>
          <w:sz w:val="20"/>
          <w:szCs w:val="20"/>
        </w:rPr>
        <w:instrText xml:space="preserve"> ADDIN EN.CITE &lt;EndNote&gt;&lt;Cite&gt;&lt;Author&gt;Augustin&lt;/Author&gt;&lt;Year&gt;2000&lt;/Year&gt;&lt;RecNum&gt;28&lt;/RecNum&gt;&lt;DisplayText&gt;(2)&lt;/DisplayText&gt;&lt;record&gt;&lt;rec-number&gt;28&lt;/rec-number&gt;&lt;foreign-keys&gt;&lt;key app="EN" db-id="efsadsf06vf0pne5ep15tadv5vxtzw0spaz5"&gt;28&lt;/key&gt;&lt;/foreign-keys&gt;&lt;ref-type name="Journal Article"&gt;17&lt;/ref-type&gt;&lt;contributors&gt;&lt;authors&gt;&lt;author&gt;Augustin, Jean-Christophe&lt;/author&gt;&lt;author&gt;Brouillaud-Delattre, Agnès&lt;/author&gt;&lt;author&gt;Rosso, Laurent&lt;/author&gt;&lt;author&gt;Carlier, Vincent&lt;/author&gt;&lt;/authors&gt;&lt;/contributors&gt;&lt;titles&gt;&lt;title&gt;&lt;style face="normal" font="default" size="100%"&gt;Significance of Inoculum Size in the Lag Time of &lt;/style&gt;&lt;style face="italic" font="default" size="100%"&gt;Listeria monocytogenes&lt;/style&gt;&lt;/title&gt;&lt;secondary-title&gt; Appl Environ Microbiol&lt;/secondary-title&gt;&lt;/titles&gt;&lt;pages&gt;1706-1710&lt;/pages&gt;&lt;volume&gt;66&lt;/volume&gt;&lt;number&gt;4&lt;/number&gt;&lt;dates&gt;&lt;year&gt;2000&lt;/year&gt;&lt;/dates&gt;&lt;isbn&gt;0099-2240&lt;/isbn&gt;&lt;urls&gt;&lt;/urls&gt;&lt;electronic-resource-num&gt;10.1128/AEM.66.4.1706-1710.2000&lt;/electronic-resource-num&gt;&lt;/record&gt;&lt;/Cite&gt;&lt;/EndNote&gt;</w:instrText>
      </w:r>
      <w:r w:rsidR="00685349" w:rsidRPr="00A45021">
        <w:rPr>
          <w:rFonts w:ascii="Times New Roman" w:eastAsia="Times New Roman" w:hAnsi="Times New Roman" w:cs="Times New Roman"/>
          <w:iCs/>
          <w:sz w:val="20"/>
          <w:szCs w:val="20"/>
        </w:rPr>
        <w:fldChar w:fldCharType="separate"/>
      </w:r>
      <w:r w:rsidR="00D53A34" w:rsidRPr="00A45021">
        <w:rPr>
          <w:rFonts w:ascii="Times New Roman" w:eastAsia="Times New Roman" w:hAnsi="Times New Roman" w:cs="Times New Roman"/>
          <w:iCs/>
          <w:noProof/>
          <w:sz w:val="20"/>
          <w:szCs w:val="20"/>
        </w:rPr>
        <w:t>(</w:t>
      </w:r>
      <w:hyperlink w:anchor="_ENREF_2" w:tooltip="Augustin, 2000 #28" w:history="1">
        <w:r w:rsidR="005A5CED" w:rsidRPr="00A45021">
          <w:rPr>
            <w:rFonts w:ascii="Times New Roman" w:eastAsia="Times New Roman" w:hAnsi="Times New Roman" w:cs="Times New Roman"/>
            <w:iCs/>
            <w:noProof/>
            <w:sz w:val="20"/>
            <w:szCs w:val="20"/>
          </w:rPr>
          <w:t>2</w:t>
        </w:r>
      </w:hyperlink>
      <w:r w:rsidR="00D53A34" w:rsidRPr="00A45021">
        <w:rPr>
          <w:rFonts w:ascii="Times New Roman" w:eastAsia="Times New Roman" w:hAnsi="Times New Roman" w:cs="Times New Roman"/>
          <w:iCs/>
          <w:noProof/>
          <w:sz w:val="20"/>
          <w:szCs w:val="20"/>
        </w:rPr>
        <w:t>)</w:t>
      </w:r>
      <w:r w:rsidR="00685349" w:rsidRPr="00A45021">
        <w:rPr>
          <w:rFonts w:ascii="Times New Roman" w:eastAsia="Times New Roman" w:hAnsi="Times New Roman" w:cs="Times New Roman"/>
          <w:iCs/>
          <w:sz w:val="20"/>
          <w:szCs w:val="20"/>
        </w:rPr>
        <w:fldChar w:fldCharType="end"/>
      </w:r>
    </w:p>
    <w:p w:rsidR="00910BE8" w:rsidRPr="00A45021" w:rsidRDefault="00910BE8" w:rsidP="00910BE8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45021"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2</w:t>
      </w:r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>Bacterial population at ‘t’ time</w:t>
      </w:r>
    </w:p>
    <w:p w:rsidR="00A45021" w:rsidRDefault="00910BE8" w:rsidP="00910BE8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A45021" w:rsidSect="00432D4F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A45021"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3</w:t>
      </w:r>
      <w:r w:rsidRPr="00A45021">
        <w:rPr>
          <w:rFonts w:ascii="Times New Roman" w:hAnsi="Times New Roman" w:cs="Times New Roman"/>
          <w:iCs/>
          <w:sz w:val="20"/>
          <w:szCs w:val="20"/>
        </w:rPr>
        <w:t>I</w:t>
      </w:r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>nitial bacterial population</w:t>
      </w:r>
    </w:p>
    <w:p w:rsidR="00910BE8" w:rsidRPr="00DC2BCD" w:rsidRDefault="00910BE8" w:rsidP="00910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BC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Supplementary table 1</w:t>
      </w:r>
      <w:r w:rsidR="00D25F69" w:rsidRPr="00DC2BCD">
        <w:rPr>
          <w:rFonts w:ascii="Times New Roman" w:eastAsia="Times New Roman" w:hAnsi="Times New Roman" w:cs="Times New Roman"/>
          <w:b/>
          <w:sz w:val="20"/>
          <w:szCs w:val="20"/>
        </w:rPr>
        <w:t>c:</w:t>
      </w:r>
      <w:r w:rsidR="00604F3D" w:rsidRPr="00DC2BC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04F3D" w:rsidRPr="00DC2BCD">
        <w:rPr>
          <w:rFonts w:ascii="Times New Roman" w:eastAsia="Times New Roman" w:hAnsi="Times New Roman" w:cs="Times New Roman"/>
          <w:sz w:val="20"/>
          <w:szCs w:val="20"/>
        </w:rPr>
        <w:t>Growth data of</w:t>
      </w:r>
      <w:r w:rsidR="00D25F69" w:rsidRPr="00DC2B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5F69" w:rsidRPr="00DC2BCD">
        <w:rPr>
          <w:rStyle w:val="hps"/>
          <w:rFonts w:ascii="Times New Roman" w:hAnsi="Times New Roman" w:cs="Times New Roman"/>
          <w:bCs/>
          <w:i/>
          <w:iCs/>
          <w:sz w:val="20"/>
          <w:szCs w:val="20"/>
        </w:rPr>
        <w:t xml:space="preserve">Escherichia coli </w:t>
      </w:r>
      <w:r w:rsidR="00D25F69" w:rsidRPr="00DC2BCD">
        <w:rPr>
          <w:rStyle w:val="hps"/>
          <w:rFonts w:ascii="Times New Roman" w:hAnsi="Times New Roman" w:cs="Times New Roman"/>
          <w:bCs/>
          <w:iCs/>
          <w:sz w:val="20"/>
          <w:szCs w:val="20"/>
        </w:rPr>
        <w:t>dataset</w:t>
      </w:r>
      <w:r w:rsidR="00A45021" w:rsidRPr="00DC2BCD">
        <w:rPr>
          <w:rStyle w:val="hps"/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45021" w:rsidRPr="00DC2BCD">
        <w:rPr>
          <w:rStyle w:val="hps"/>
          <w:rFonts w:ascii="Times New Roman" w:hAnsi="Times New Roman" w:cs="Times New Roman"/>
          <w:bCs/>
          <w:sz w:val="20"/>
          <w:szCs w:val="20"/>
        </w:rPr>
        <w:t>(dataset 3)</w:t>
      </w:r>
    </w:p>
    <w:tbl>
      <w:tblPr>
        <w:tblStyle w:val="PlainTable2"/>
        <w:tblW w:w="9360" w:type="dxa"/>
        <w:tblLook w:val="0620"/>
      </w:tblPr>
      <w:tblGrid>
        <w:gridCol w:w="2340"/>
        <w:gridCol w:w="2340"/>
        <w:gridCol w:w="2340"/>
        <w:gridCol w:w="2340"/>
      </w:tblGrid>
      <w:tr w:rsidR="00910BE8" w:rsidRPr="00DC2BCD" w:rsidTr="00D25F69">
        <w:trPr>
          <w:cnfStyle w:val="100000000000"/>
          <w:trHeight w:val="255"/>
        </w:trPr>
        <w:tc>
          <w:tcPr>
            <w:tcW w:w="2340" w:type="dxa"/>
            <w:tcBorders>
              <w:top w:val="thinThickSmallGap" w:sz="24" w:space="0" w:color="auto"/>
            </w:tcBorders>
            <w:noWrap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Time (h)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noWrap/>
          </w:tcPr>
          <w:p w:rsidR="00910BE8" w:rsidRPr="00DC2BCD" w:rsidRDefault="00604F3D" w:rsidP="00DC2BC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10BE8" w:rsidRPr="00DC2B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log</w:t>
            </w:r>
            <w:r w:rsidR="00910BE8"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0BE8"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cfu</w:t>
            </w:r>
            <w:proofErr w:type="spellEnd"/>
            <w:r w:rsidR="00910BE8"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/m</w:t>
            </w:r>
            <w:r w:rsid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910BE8" w:rsidRPr="00DC2BC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noWrap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N(t)</w:t>
            </w:r>
            <w:r w:rsidRPr="00DC2BC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noWrap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ln(N(t)</w:t>
            </w:r>
            <w:r w:rsidRPr="00DC2BC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/N</w:t>
            </w: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C2BC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6.70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5.04E+06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6.74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5.44E+06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7.64E-02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5.60E+06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1.05E-01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6.86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7.20E+06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3.57E-01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1.05E+07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7.32E-01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7.27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1.88E+07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1.32E+00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7.53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3.38E+07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1.90E+00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7.70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5.00E+07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2.29E+00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7.85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7.12E+07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2.65E+00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7.90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7.94E+07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2.76E+00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7.94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8.73E+07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2.85E+00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7.98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9.57E+07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2.94E+00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1.06E+08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3.05E+00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1.14E+08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3.12E+00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8.07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1.18E+08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3.15E+00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1.23E+08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3.20E+00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1.29E+08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3.24E+00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1.31E+08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3.26E+00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8.13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1.34E+08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3.28E+00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8.14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1.37E+08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3.31E+00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1.41E+08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3.33E+00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1.42E+08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3.34E+00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8.16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1.45E+08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3.36E+00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1.47E+08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3.37E+00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1.48E+08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3.38E+00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1.49E+08</w:t>
            </w:r>
          </w:p>
        </w:tc>
        <w:tc>
          <w:tcPr>
            <w:tcW w:w="2340" w:type="dxa"/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3.39E+00</w:t>
            </w:r>
          </w:p>
        </w:tc>
      </w:tr>
      <w:tr w:rsidR="00910BE8" w:rsidRPr="00DC2BCD" w:rsidTr="00D25F69">
        <w:trPr>
          <w:trHeight w:val="255"/>
        </w:trPr>
        <w:tc>
          <w:tcPr>
            <w:tcW w:w="2340" w:type="dxa"/>
            <w:tcBorders>
              <w:bottom w:val="thickThinSmallGap" w:sz="24" w:space="0" w:color="auto"/>
            </w:tcBorders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bottom w:val="thickThinSmallGap" w:sz="24" w:space="0" w:color="auto"/>
            </w:tcBorders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8.18</w:t>
            </w:r>
          </w:p>
        </w:tc>
        <w:tc>
          <w:tcPr>
            <w:tcW w:w="2340" w:type="dxa"/>
            <w:tcBorders>
              <w:bottom w:val="thickThinSmallGap" w:sz="24" w:space="0" w:color="auto"/>
            </w:tcBorders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1.50E+08</w:t>
            </w:r>
          </w:p>
        </w:tc>
        <w:tc>
          <w:tcPr>
            <w:tcW w:w="2340" w:type="dxa"/>
            <w:tcBorders>
              <w:bottom w:val="thickThinSmallGap" w:sz="24" w:space="0" w:color="auto"/>
            </w:tcBorders>
            <w:noWrap/>
            <w:hideMark/>
          </w:tcPr>
          <w:p w:rsidR="00910BE8" w:rsidRPr="00DC2BCD" w:rsidRDefault="00910BE8" w:rsidP="0050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CD">
              <w:rPr>
                <w:rFonts w:ascii="Times New Roman" w:eastAsia="Times New Roman" w:hAnsi="Times New Roman" w:cs="Times New Roman"/>
                <w:sz w:val="20"/>
                <w:szCs w:val="20"/>
              </w:rPr>
              <w:t>3.39E+00</w:t>
            </w:r>
          </w:p>
        </w:tc>
      </w:tr>
    </w:tbl>
    <w:p w:rsidR="00910BE8" w:rsidRPr="00A45021" w:rsidRDefault="00910BE8" w:rsidP="005A5CED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45021"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1</w:t>
      </w:r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 xml:space="preserve">Bacterial growth was measured as </w:t>
      </w:r>
      <w:r w:rsidRPr="00DC2BCD">
        <w:rPr>
          <w:rFonts w:ascii="Times New Roman" w:eastAsia="Times New Roman" w:hAnsi="Times New Roman" w:cs="Times New Roman"/>
          <w:i/>
          <w:iCs/>
          <w:sz w:val="20"/>
          <w:szCs w:val="20"/>
        </w:rPr>
        <w:t>log</w:t>
      </w:r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 xml:space="preserve"> colony formation unite (</w:t>
      </w:r>
      <w:proofErr w:type="spellStart"/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>cfu</w:t>
      </w:r>
      <w:proofErr w:type="spellEnd"/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>)/</w:t>
      </w:r>
      <w:proofErr w:type="spellStart"/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>m</w:t>
      </w:r>
      <w:r w:rsidR="00DC2BCD">
        <w:rPr>
          <w:rFonts w:ascii="Times New Roman" w:eastAsia="Times New Roman" w:hAnsi="Times New Roman" w:cs="Times New Roman"/>
          <w:iCs/>
          <w:sz w:val="20"/>
          <w:szCs w:val="20"/>
        </w:rPr>
        <w:t>L</w:t>
      </w:r>
      <w:proofErr w:type="spellEnd"/>
      <w:r w:rsidRPr="00A45021">
        <w:rPr>
          <w:rFonts w:ascii="Times New Roman" w:hAnsi="Times New Roman" w:cs="Times New Roman"/>
          <w:sz w:val="20"/>
          <w:szCs w:val="20"/>
        </w:rPr>
        <w:t xml:space="preserve"> </w:t>
      </w:r>
      <w:r w:rsidR="00685349" w:rsidRPr="00A45021">
        <w:rPr>
          <w:rFonts w:ascii="Times New Roman" w:hAnsi="Times New Roman" w:cs="Times New Roman"/>
          <w:sz w:val="20"/>
          <w:szCs w:val="20"/>
        </w:rPr>
        <w:fldChar w:fldCharType="begin"/>
      </w:r>
      <w:r w:rsidR="005A5CED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&lt;EndNote&gt;&lt;Cite&gt;&lt;Author&gt;Augustin&lt;/Author&gt;&lt;Year&gt;2000&lt;/Year&gt;&lt;RecNum&gt;28&lt;/RecNum&gt;&lt;DisplayText&gt;(2)&lt;/DisplayText&gt;&lt;record&gt;&lt;rec-number&gt;28&lt;/rec-number&gt;&lt;foreign-keys&gt;&lt;key app="EN" db-id="efsadsf06vf0pne5ep15tadv5vxtzw0spaz5"&gt;28&lt;/key&gt;&lt;/foreign-keys&gt;&lt;ref-type name="Journal Article"&gt;17&lt;/ref-type&gt;&lt;contributors&gt;&lt;authors&gt;&lt;author&gt;Augustin, Jean-Christophe&lt;/author&gt;&lt;author&gt;Brouillaud-Delattre, Agnès&lt;/author&gt;&lt;author&gt;Rosso, Laurent&lt;/author&gt;&lt;author&gt;Carlier, Vincent&lt;/author&gt;&lt;/authors&gt;&lt;/contributors&gt;&lt;titles&gt;&lt;title&gt;&lt;style face="normal" font="default" size="100%"&gt;Significance of Inoculum Size in the Lag Time of &lt;/style&gt;&lt;style face="italic" font="default" size="100%"&gt;Listeria monocytogenes&lt;/style&gt;&lt;/title&gt;&lt;secondary-title&gt; Appl Environ Microbiol&lt;/secondary-title&gt;&lt;/titles&gt;&lt;pages&gt;1706-1710&lt;/pages&gt;&lt;volume&gt;66&lt;/volume&gt;&lt;number&gt;4&lt;/number&gt;&lt;dates&gt;&lt;year&gt;2000&lt;/year&gt;&lt;/dates&gt;&lt;isbn&gt;0099-2240&lt;/isbn&gt;&lt;urls&gt;&lt;/urls&gt;&lt;electronic-resource-num&gt;10.1128/AEM.66.4.1706-1710.2000&lt;/electronic-resource-num&gt;&lt;/record&gt;&lt;/Cite&gt;&lt;/EndNote&gt;</w:instrText>
      </w:r>
      <w:r w:rsidR="00685349" w:rsidRPr="00A45021">
        <w:rPr>
          <w:rFonts w:ascii="Times New Roman" w:hAnsi="Times New Roman" w:cs="Times New Roman"/>
          <w:sz w:val="20"/>
          <w:szCs w:val="20"/>
        </w:rPr>
        <w:fldChar w:fldCharType="separate"/>
      </w:r>
      <w:r w:rsidR="00D53A34" w:rsidRPr="00A45021">
        <w:rPr>
          <w:rFonts w:ascii="Times New Roman" w:hAnsi="Times New Roman" w:cs="Times New Roman"/>
          <w:noProof/>
          <w:sz w:val="20"/>
          <w:szCs w:val="20"/>
        </w:rPr>
        <w:t>(</w:t>
      </w:r>
      <w:hyperlink w:anchor="_ENREF_2" w:tooltip="Augustin, 2000 #28" w:history="1">
        <w:r w:rsidR="005A5CED" w:rsidRPr="00A45021">
          <w:rPr>
            <w:rFonts w:ascii="Times New Roman" w:hAnsi="Times New Roman" w:cs="Times New Roman"/>
            <w:noProof/>
            <w:sz w:val="20"/>
            <w:szCs w:val="20"/>
          </w:rPr>
          <w:t>2</w:t>
        </w:r>
      </w:hyperlink>
      <w:r w:rsidR="00D53A34" w:rsidRPr="00A45021">
        <w:rPr>
          <w:rFonts w:ascii="Times New Roman" w:hAnsi="Times New Roman" w:cs="Times New Roman"/>
          <w:noProof/>
          <w:sz w:val="20"/>
          <w:szCs w:val="20"/>
        </w:rPr>
        <w:t>)</w:t>
      </w:r>
      <w:r w:rsidR="00685349" w:rsidRPr="00A45021">
        <w:rPr>
          <w:rFonts w:ascii="Times New Roman" w:hAnsi="Times New Roman" w:cs="Times New Roman"/>
          <w:sz w:val="20"/>
          <w:szCs w:val="20"/>
        </w:rPr>
        <w:fldChar w:fldCharType="end"/>
      </w:r>
    </w:p>
    <w:p w:rsidR="00910BE8" w:rsidRPr="00A45021" w:rsidRDefault="00910BE8" w:rsidP="00910BE8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45021"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2</w:t>
      </w:r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>Bacterial population at ‘t’ time</w:t>
      </w:r>
    </w:p>
    <w:p w:rsidR="00910BE8" w:rsidRPr="00A45021" w:rsidRDefault="00910BE8" w:rsidP="001503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5021">
        <w:rPr>
          <w:rFonts w:ascii="Times New Roman" w:eastAsia="Times New Roman" w:hAnsi="Times New Roman" w:cs="Times New Roman"/>
          <w:iCs/>
          <w:sz w:val="20"/>
          <w:szCs w:val="20"/>
          <w:vertAlign w:val="superscript"/>
        </w:rPr>
        <w:t>3</w:t>
      </w:r>
      <w:r w:rsidRPr="00A45021">
        <w:rPr>
          <w:rFonts w:ascii="Times New Roman" w:hAnsi="Times New Roman" w:cs="Times New Roman"/>
          <w:iCs/>
          <w:sz w:val="20"/>
          <w:szCs w:val="20"/>
        </w:rPr>
        <w:t>I</w:t>
      </w:r>
      <w:r w:rsidRPr="00A45021">
        <w:rPr>
          <w:rFonts w:ascii="Times New Roman" w:eastAsia="Times New Roman" w:hAnsi="Times New Roman" w:cs="Times New Roman"/>
          <w:iCs/>
          <w:sz w:val="20"/>
          <w:szCs w:val="20"/>
        </w:rPr>
        <w:t>nitial bacterial population</w:t>
      </w:r>
    </w:p>
    <w:p w:rsidR="00BE60DE" w:rsidRPr="00A45021" w:rsidRDefault="00BE60DE" w:rsidP="008A6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DE" w:rsidRPr="00D76EC7" w:rsidRDefault="00D76EC7" w:rsidP="008A65F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76EC7">
        <w:rPr>
          <w:rFonts w:ascii="Times New Roman" w:hAnsi="Times New Roman" w:cs="Times New Roman"/>
          <w:b/>
          <w:szCs w:val="24"/>
        </w:rPr>
        <w:t>References</w:t>
      </w:r>
    </w:p>
    <w:p w:rsidR="005A5CED" w:rsidRPr="005A5CED" w:rsidRDefault="00685349" w:rsidP="005A5CED">
      <w:pPr>
        <w:pStyle w:val="EndNoteBibliography"/>
        <w:spacing w:after="0"/>
      </w:pPr>
      <w:r w:rsidRPr="00D76EC7">
        <w:rPr>
          <w:szCs w:val="18"/>
        </w:rPr>
        <w:fldChar w:fldCharType="begin"/>
      </w:r>
      <w:r w:rsidR="00D53A34" w:rsidRPr="00D76EC7">
        <w:rPr>
          <w:szCs w:val="18"/>
        </w:rPr>
        <w:instrText xml:space="preserve"> ADDIN EN.REFLIST </w:instrText>
      </w:r>
      <w:r w:rsidRPr="00D76EC7">
        <w:rPr>
          <w:szCs w:val="18"/>
        </w:rPr>
        <w:fldChar w:fldCharType="separate"/>
      </w:r>
      <w:bookmarkStart w:id="1" w:name="_ENREF_1"/>
      <w:r w:rsidR="005A5CED" w:rsidRPr="005A5CED">
        <w:t>1.</w:t>
      </w:r>
      <w:r w:rsidR="005A5CED" w:rsidRPr="005A5CED">
        <w:tab/>
        <w:t xml:space="preserve">Augustin JC, Zuliani V, Cornu M, Guillier L. Growth rate and growth probability of </w:t>
      </w:r>
      <w:r w:rsidR="005A5CED" w:rsidRPr="005A5CED">
        <w:rPr>
          <w:i/>
        </w:rPr>
        <w:t>Listeria monocytogenes</w:t>
      </w:r>
      <w:r w:rsidR="005A5CED" w:rsidRPr="005A5CED">
        <w:t xml:space="preserve"> in dairy, meat and seafood products in suboptimal conditions. J Appl Microbiol. 2005;99(5):1019-42. 10.1111/j.1365-2672.2005.02710.x</w:t>
      </w:r>
      <w:bookmarkEnd w:id="1"/>
    </w:p>
    <w:p w:rsidR="005A5CED" w:rsidRPr="005A5CED" w:rsidRDefault="005A5CED" w:rsidP="005A5CED">
      <w:pPr>
        <w:pStyle w:val="EndNoteBibliography"/>
      </w:pPr>
      <w:bookmarkStart w:id="2" w:name="_ENREF_2"/>
      <w:r w:rsidRPr="005A5CED">
        <w:t>2.</w:t>
      </w:r>
      <w:r w:rsidRPr="005A5CED">
        <w:tab/>
        <w:t xml:space="preserve">Augustin J-C, Brouillaud-Delattre A, Rosso L, Carlier V. Significance of Inoculum Size in the Lag Time of </w:t>
      </w:r>
      <w:r w:rsidRPr="005A5CED">
        <w:rPr>
          <w:i/>
        </w:rPr>
        <w:t>Listeria monocytogenes</w:t>
      </w:r>
      <w:r w:rsidRPr="005A5CED">
        <w:t>. Appl Environ Microbiol. 2000;66(4):1706-10. 10.1128/AEM.66.4.1706-1710.2000</w:t>
      </w:r>
      <w:bookmarkEnd w:id="2"/>
    </w:p>
    <w:p w:rsidR="00A23802" w:rsidRPr="00A45021" w:rsidRDefault="00685349" w:rsidP="005A5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EC7">
        <w:rPr>
          <w:rFonts w:ascii="Times New Roman" w:hAnsi="Times New Roman" w:cs="Times New Roman"/>
          <w:sz w:val="18"/>
          <w:szCs w:val="18"/>
        </w:rPr>
        <w:fldChar w:fldCharType="end"/>
      </w:r>
    </w:p>
    <w:sectPr w:rsidR="00A23802" w:rsidRPr="00A45021" w:rsidSect="00432D4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8E" w:rsidRDefault="00AA708E" w:rsidP="00B05140">
      <w:pPr>
        <w:spacing w:after="0" w:line="240" w:lineRule="auto"/>
      </w:pPr>
      <w:r>
        <w:separator/>
      </w:r>
    </w:p>
  </w:endnote>
  <w:endnote w:type="continuationSeparator" w:id="0">
    <w:p w:rsidR="00AA708E" w:rsidRDefault="00AA708E" w:rsidP="00B0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DE" w:rsidRDefault="00685349" w:rsidP="00A10C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60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60DE" w:rsidRDefault="00BE60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DE" w:rsidRPr="004205FC" w:rsidRDefault="00685349" w:rsidP="00A10CFE">
    <w:pPr>
      <w:pStyle w:val="Footer"/>
      <w:framePr w:wrap="none" w:vAnchor="text" w:hAnchor="margin" w:xAlign="center" w:y="1"/>
      <w:rPr>
        <w:rStyle w:val="PageNumber"/>
        <w:rFonts w:asciiTheme="majorBidi" w:hAnsiTheme="majorBidi" w:cstheme="majorBidi"/>
      </w:rPr>
    </w:pPr>
    <w:r w:rsidRPr="004205FC">
      <w:rPr>
        <w:rStyle w:val="PageNumber"/>
        <w:rFonts w:asciiTheme="majorBidi" w:hAnsiTheme="majorBidi" w:cstheme="majorBidi"/>
      </w:rPr>
      <w:fldChar w:fldCharType="begin"/>
    </w:r>
    <w:r w:rsidR="00BE60DE" w:rsidRPr="004205FC">
      <w:rPr>
        <w:rStyle w:val="PageNumber"/>
        <w:rFonts w:asciiTheme="majorBidi" w:hAnsiTheme="majorBidi" w:cstheme="majorBidi"/>
      </w:rPr>
      <w:instrText xml:space="preserve">PAGE  </w:instrText>
    </w:r>
    <w:r w:rsidRPr="004205FC">
      <w:rPr>
        <w:rStyle w:val="PageNumber"/>
        <w:rFonts w:asciiTheme="majorBidi" w:hAnsiTheme="majorBidi" w:cstheme="majorBidi"/>
      </w:rPr>
      <w:fldChar w:fldCharType="separate"/>
    </w:r>
    <w:r w:rsidR="002769B4">
      <w:rPr>
        <w:rStyle w:val="PageNumber"/>
        <w:rFonts w:asciiTheme="majorBidi" w:hAnsiTheme="majorBidi" w:cstheme="majorBidi"/>
        <w:noProof/>
      </w:rPr>
      <w:t>1</w:t>
    </w:r>
    <w:r w:rsidRPr="004205FC">
      <w:rPr>
        <w:rStyle w:val="PageNumber"/>
        <w:rFonts w:asciiTheme="majorBidi" w:hAnsiTheme="majorBidi" w:cstheme="majorBidi"/>
      </w:rPr>
      <w:fldChar w:fldCharType="end"/>
    </w:r>
  </w:p>
  <w:p w:rsidR="00B05140" w:rsidRDefault="00B05140">
    <w:pPr>
      <w:pStyle w:val="Footer"/>
      <w:jc w:val="center"/>
    </w:pPr>
  </w:p>
  <w:p w:rsidR="00B05140" w:rsidRDefault="00B051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8E" w:rsidRDefault="00AA708E" w:rsidP="00B05140">
      <w:pPr>
        <w:spacing w:after="0" w:line="240" w:lineRule="auto"/>
      </w:pPr>
      <w:r>
        <w:separator/>
      </w:r>
    </w:p>
  </w:footnote>
  <w:footnote w:type="continuationSeparator" w:id="0">
    <w:p w:rsidR="00AA708E" w:rsidRDefault="00AA708E" w:rsidP="00B05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fsadsf06vf0pne5ep15tadv5vxtzw0spaz5&quot;&gt;NSGA-II - LSSVM&lt;record-ids&gt;&lt;item&gt;28&lt;/item&gt;&lt;item&gt;57&lt;/item&gt;&lt;/record-ids&gt;&lt;/item&gt;&lt;/Libraries&gt;"/>
  </w:docVars>
  <w:rsids>
    <w:rsidRoot w:val="00A23802"/>
    <w:rsid w:val="00012A9B"/>
    <w:rsid w:val="00037A37"/>
    <w:rsid w:val="000B2EFC"/>
    <w:rsid w:val="000C7703"/>
    <w:rsid w:val="0015032B"/>
    <w:rsid w:val="00172147"/>
    <w:rsid w:val="001E2CE0"/>
    <w:rsid w:val="002223E3"/>
    <w:rsid w:val="00255A4D"/>
    <w:rsid w:val="002577C2"/>
    <w:rsid w:val="00266E9E"/>
    <w:rsid w:val="002769B4"/>
    <w:rsid w:val="0036542E"/>
    <w:rsid w:val="00391DD8"/>
    <w:rsid w:val="004205FC"/>
    <w:rsid w:val="00424E92"/>
    <w:rsid w:val="00432D4F"/>
    <w:rsid w:val="004419CB"/>
    <w:rsid w:val="0045332F"/>
    <w:rsid w:val="00473A36"/>
    <w:rsid w:val="00533290"/>
    <w:rsid w:val="00541355"/>
    <w:rsid w:val="0054266A"/>
    <w:rsid w:val="005A5CED"/>
    <w:rsid w:val="005C4181"/>
    <w:rsid w:val="00604F3D"/>
    <w:rsid w:val="00606CAC"/>
    <w:rsid w:val="00617224"/>
    <w:rsid w:val="00685349"/>
    <w:rsid w:val="006D3471"/>
    <w:rsid w:val="0074692B"/>
    <w:rsid w:val="00763C77"/>
    <w:rsid w:val="00786EAA"/>
    <w:rsid w:val="007D13BD"/>
    <w:rsid w:val="007D6A96"/>
    <w:rsid w:val="00876968"/>
    <w:rsid w:val="008A65FD"/>
    <w:rsid w:val="008E06EA"/>
    <w:rsid w:val="00910BE8"/>
    <w:rsid w:val="00963E6E"/>
    <w:rsid w:val="00A23802"/>
    <w:rsid w:val="00A357CF"/>
    <w:rsid w:val="00A45021"/>
    <w:rsid w:val="00A52C01"/>
    <w:rsid w:val="00A572D7"/>
    <w:rsid w:val="00A67396"/>
    <w:rsid w:val="00A67612"/>
    <w:rsid w:val="00A76777"/>
    <w:rsid w:val="00AA708E"/>
    <w:rsid w:val="00B05140"/>
    <w:rsid w:val="00B3131F"/>
    <w:rsid w:val="00B52541"/>
    <w:rsid w:val="00B530B9"/>
    <w:rsid w:val="00B7625A"/>
    <w:rsid w:val="00BE60DE"/>
    <w:rsid w:val="00CD7E36"/>
    <w:rsid w:val="00CF4836"/>
    <w:rsid w:val="00D25F69"/>
    <w:rsid w:val="00D455F5"/>
    <w:rsid w:val="00D53A34"/>
    <w:rsid w:val="00D76EC7"/>
    <w:rsid w:val="00DA401C"/>
    <w:rsid w:val="00DC2BCD"/>
    <w:rsid w:val="00E14B31"/>
    <w:rsid w:val="00EF5E69"/>
    <w:rsid w:val="00F03BF9"/>
    <w:rsid w:val="00F76565"/>
    <w:rsid w:val="00FD1DAE"/>
    <w:rsid w:val="00FF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23802"/>
  </w:style>
  <w:style w:type="paragraph" w:styleId="Header">
    <w:name w:val="header"/>
    <w:basedOn w:val="Normal"/>
    <w:link w:val="HeaderChar"/>
    <w:uiPriority w:val="99"/>
    <w:unhideWhenUsed/>
    <w:rsid w:val="00B0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40"/>
  </w:style>
  <w:style w:type="paragraph" w:styleId="Footer">
    <w:name w:val="footer"/>
    <w:basedOn w:val="Normal"/>
    <w:link w:val="FooterChar"/>
    <w:uiPriority w:val="99"/>
    <w:unhideWhenUsed/>
    <w:rsid w:val="00B0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40"/>
  </w:style>
  <w:style w:type="character" w:styleId="PageNumber">
    <w:name w:val="page number"/>
    <w:basedOn w:val="DefaultParagraphFont"/>
    <w:uiPriority w:val="99"/>
    <w:semiHidden/>
    <w:unhideWhenUsed/>
    <w:rsid w:val="00BE60DE"/>
  </w:style>
  <w:style w:type="table" w:customStyle="1" w:styleId="PlainTable2">
    <w:name w:val="Plain Table 2"/>
    <w:basedOn w:val="TableNormal"/>
    <w:uiPriority w:val="42"/>
    <w:rsid w:val="009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D53A34"/>
    <w:pPr>
      <w:spacing w:after="0"/>
      <w:jc w:val="center"/>
    </w:pPr>
    <w:rPr>
      <w:rFonts w:ascii="Times New Roman" w:hAnsi="Times New Roman" w:cs="Times New Roman"/>
      <w:noProof/>
      <w:sz w:val="1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53A34"/>
    <w:rPr>
      <w:rFonts w:ascii="Times New Roman" w:hAnsi="Times New Roman" w:cs="Times New Roman"/>
      <w:noProof/>
      <w:sz w:val="18"/>
    </w:rPr>
  </w:style>
  <w:style w:type="paragraph" w:customStyle="1" w:styleId="EndNoteBibliography">
    <w:name w:val="EndNote Bibliography"/>
    <w:basedOn w:val="Normal"/>
    <w:link w:val="EndNoteBibliographyChar"/>
    <w:rsid w:val="00D53A34"/>
    <w:pPr>
      <w:spacing w:line="240" w:lineRule="auto"/>
    </w:pPr>
    <w:rPr>
      <w:rFonts w:ascii="Times New Roman" w:hAnsi="Times New Roman" w:cs="Times New Roman"/>
      <w:noProof/>
      <w:sz w:val="18"/>
    </w:rPr>
  </w:style>
  <w:style w:type="character" w:customStyle="1" w:styleId="EndNoteBibliographyChar">
    <w:name w:val="EndNote Bibliography Char"/>
    <w:basedOn w:val="DefaultParagraphFont"/>
    <w:link w:val="EndNoteBibliography"/>
    <w:rsid w:val="00D53A34"/>
    <w:rPr>
      <w:rFonts w:ascii="Times New Roman" w:hAnsi="Times New Roman" w:cs="Times New Roman"/>
      <w:noProof/>
      <w:sz w:val="18"/>
    </w:rPr>
  </w:style>
  <w:style w:type="character" w:styleId="Hyperlink">
    <w:name w:val="Hyperlink"/>
    <w:basedOn w:val="DefaultParagraphFont"/>
    <w:uiPriority w:val="99"/>
    <w:unhideWhenUsed/>
    <w:rsid w:val="00D53A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7897-88AF-4006-9625-270F59C8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</dc:creator>
  <cp:keywords/>
  <dc:description/>
  <cp:lastModifiedBy>sepideh</cp:lastModifiedBy>
  <cp:revision>2</cp:revision>
  <dcterms:created xsi:type="dcterms:W3CDTF">2018-05-27T05:47:00Z</dcterms:created>
  <dcterms:modified xsi:type="dcterms:W3CDTF">2018-05-27T05:47:00Z</dcterms:modified>
</cp:coreProperties>
</file>